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8EC5" w14:textId="7A01CDB7" w:rsidR="009914B6" w:rsidRPr="00F078C6" w:rsidRDefault="00BE1A6A" w:rsidP="00F078C6">
      <w:pPr>
        <w:pStyle w:val="Heading2"/>
        <w:numPr>
          <w:ilvl w:val="0"/>
          <w:numId w:val="0"/>
        </w:numPr>
        <w:ind w:left="3600"/>
        <w:jc w:val="center"/>
        <w:rPr>
          <w:rFonts w:eastAsia="Calibri"/>
          <w:szCs w:val="24"/>
          <w:lang w:val="en-GB"/>
        </w:rPr>
      </w:pPr>
      <w:r w:rsidRPr="00F078C6">
        <w:rPr>
          <w:rFonts w:eastAsia="Calibri"/>
          <w:szCs w:val="24"/>
          <w:lang w:val="en-GB"/>
        </w:rPr>
        <w:t xml:space="preserve">                                                                                                                                                                             </w:t>
      </w:r>
      <w:bookmarkStart w:id="0" w:name="_Ref39484039"/>
      <w:bookmarkStart w:id="1" w:name="_Ref40278562"/>
      <w:bookmarkStart w:id="2" w:name="_Toc48053190"/>
      <w:bookmarkStart w:id="3" w:name="_Hlk126135574"/>
      <w:r w:rsidRPr="00F078C6">
        <w:rPr>
          <w:rFonts w:eastAsia="Calibri"/>
          <w:szCs w:val="24"/>
          <w:lang w:val="en-GB"/>
        </w:rPr>
        <w:t xml:space="preserve">                                        </w:t>
      </w:r>
      <w:bookmarkEnd w:id="0"/>
      <w:bookmarkEnd w:id="1"/>
      <w:bookmarkEnd w:id="2"/>
      <w:bookmarkEnd w:id="3"/>
    </w:p>
    <w:p w14:paraId="057CD7D6" w14:textId="61EA985F" w:rsidR="00F078C6" w:rsidRPr="00F078C6" w:rsidRDefault="00F078C6" w:rsidP="00F078C6">
      <w:pPr>
        <w:tabs>
          <w:tab w:val="left" w:pos="6804"/>
        </w:tabs>
        <w:ind w:firstLine="3969"/>
        <w:rPr>
          <w:lang w:val="en-GB" w:eastAsia="ar-SA"/>
        </w:rPr>
      </w:pPr>
      <w:r w:rsidRPr="00F078C6">
        <w:rPr>
          <w:lang w:val="en-GB" w:eastAsia="ar-SA"/>
        </w:rPr>
        <w:t>Annex 20 to the Special Conditions of Procurement</w:t>
      </w:r>
    </w:p>
    <w:p w14:paraId="1A44AEDF" w14:textId="77777777" w:rsidR="00F078C6" w:rsidRPr="00F078C6" w:rsidRDefault="00F078C6" w:rsidP="00F078C6">
      <w:pPr>
        <w:tabs>
          <w:tab w:val="left" w:pos="6804"/>
        </w:tabs>
        <w:ind w:firstLine="4395"/>
        <w:rPr>
          <w:lang w:val="en-GB" w:eastAsia="ar-SA"/>
        </w:rPr>
      </w:pPr>
    </w:p>
    <w:p w14:paraId="0E7BB39E" w14:textId="752830B0" w:rsidR="00F078C6" w:rsidRPr="00812B0E" w:rsidRDefault="00D9561A" w:rsidP="00D9561A">
      <w:pPr>
        <w:tabs>
          <w:tab w:val="left" w:pos="6804"/>
        </w:tabs>
        <w:jc w:val="center"/>
        <w:rPr>
          <w:lang w:val="en-GB" w:eastAsia="ar-SA"/>
        </w:rPr>
      </w:pPr>
      <w:r w:rsidRPr="00812B0E">
        <w:rPr>
          <w:b/>
          <w:bCs/>
          <w:lang w:val="en-GB" w:eastAsia="ar-SA"/>
        </w:rPr>
        <w:t>(</w:t>
      </w:r>
      <w:r w:rsidR="00812B0E" w:rsidRPr="00812B0E">
        <w:rPr>
          <w:b/>
          <w:bCs/>
          <w:lang w:val="en-GB" w:eastAsia="ar-SA"/>
        </w:rPr>
        <w:t>P</w:t>
      </w:r>
      <w:r w:rsidR="00812B0E" w:rsidRPr="00812B0E">
        <w:rPr>
          <w:b/>
          <w:bCs/>
          <w:lang w:val="en-GB" w:eastAsia="ar-SA"/>
        </w:rPr>
        <w:t>repared in accordance with the provisions of Annex 6 to the Rules of Procedure of the Commission for the Coordination of the Protection of Objects Critical to National Security</w:t>
      </w:r>
      <w:r w:rsidRPr="00812B0E">
        <w:rPr>
          <w:b/>
          <w:bCs/>
          <w:lang w:val="en-GB" w:eastAsia="ar-SA"/>
        </w:rPr>
        <w:t>)</w:t>
      </w:r>
    </w:p>
    <w:p w14:paraId="65B0826A" w14:textId="77777777" w:rsidR="00C85EC0" w:rsidRPr="00F078C6" w:rsidRDefault="00C85EC0">
      <w:pPr>
        <w:tabs>
          <w:tab w:val="left" w:pos="6237"/>
          <w:tab w:val="right" w:pos="8306"/>
        </w:tabs>
        <w:rPr>
          <w:lang w:val="en-GB" w:eastAsia="lt-LT"/>
        </w:rPr>
      </w:pPr>
    </w:p>
    <w:p w14:paraId="3F880735" w14:textId="7E31D13E" w:rsidR="00C85EC0" w:rsidRPr="00F078C6" w:rsidRDefault="00F078C6">
      <w:pPr>
        <w:tabs>
          <w:tab w:val="left" w:pos="993"/>
        </w:tabs>
        <w:spacing w:line="256" w:lineRule="auto"/>
        <w:ind w:firstLine="737"/>
        <w:jc w:val="center"/>
        <w:rPr>
          <w:b/>
          <w:szCs w:val="24"/>
          <w:lang w:val="en-GB" w:eastAsia="lt-LT"/>
        </w:rPr>
      </w:pPr>
      <w:r w:rsidRPr="00F078C6">
        <w:rPr>
          <w:b/>
          <w:szCs w:val="24"/>
          <w:lang w:val="en-GB" w:eastAsia="lt-LT"/>
        </w:rPr>
        <w:t>DETAILS OF THE PARTY TO THE TRANSACTION AND/OR THE SUBCONTRACTOR</w:t>
      </w:r>
    </w:p>
    <w:p w14:paraId="608948E7" w14:textId="77777777" w:rsidR="00C85EC0" w:rsidRPr="00F078C6" w:rsidRDefault="00C85EC0">
      <w:pPr>
        <w:rPr>
          <w:sz w:val="14"/>
          <w:szCs w:val="14"/>
          <w:lang w:val="en-GB" w:eastAsia="lt-LT"/>
        </w:rPr>
      </w:pPr>
    </w:p>
    <w:p w14:paraId="0DBEBF28" w14:textId="77777777" w:rsidR="00C85EC0" w:rsidRPr="00F078C6" w:rsidRDefault="00C85EC0">
      <w:pPr>
        <w:ind w:firstLine="737"/>
        <w:jc w:val="both"/>
        <w:rPr>
          <w:b/>
          <w:szCs w:val="24"/>
          <w:lang w:val="en-GB"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F078C6" w14:paraId="32832F59" w14:textId="77777777">
        <w:tc>
          <w:tcPr>
            <w:tcW w:w="5940" w:type="dxa"/>
            <w:tcBorders>
              <w:top w:val="single" w:sz="4" w:space="0" w:color="auto"/>
              <w:left w:val="single" w:sz="4" w:space="0" w:color="auto"/>
              <w:bottom w:val="single" w:sz="4" w:space="0" w:color="auto"/>
              <w:right w:val="single" w:sz="4" w:space="0" w:color="auto"/>
            </w:tcBorders>
            <w:hideMark/>
          </w:tcPr>
          <w:p w14:paraId="69B810F5" w14:textId="3AA3CC32" w:rsidR="00C85EC0" w:rsidRPr="00F078C6" w:rsidRDefault="00ED7D17">
            <w:pPr>
              <w:jc w:val="both"/>
              <w:rPr>
                <w:lang w:val="en-GB" w:eastAsia="lt-LT"/>
              </w:rPr>
            </w:pPr>
            <w:r w:rsidRPr="00F078C6">
              <w:rPr>
                <w:lang w:val="en-GB" w:eastAsia="lt-LT"/>
              </w:rPr>
              <w:t xml:space="preserve">1. </w:t>
            </w:r>
            <w:r w:rsidR="00F078C6" w:rsidRPr="00F078C6">
              <w:rPr>
                <w:lang w:val="en-GB" w:eastAsia="lt-LT"/>
              </w:rPr>
              <w:t>Name of the legal person (or</w:t>
            </w:r>
            <w:r w:rsidR="00F078C6">
              <w:rPr>
                <w:lang w:val="en-GB" w:eastAsia="lt-LT"/>
              </w:rPr>
              <w:t xml:space="preserve"> </w:t>
            </w:r>
            <w:r w:rsidR="00F078C6" w:rsidRPr="00F078C6">
              <w:rPr>
                <w:lang w:val="en-GB" w:eastAsia="lt-LT"/>
              </w:rPr>
              <w:t>name and surname of a natural person; previous name and/or surname, if changed</w:t>
            </w:r>
            <w:r w:rsidRPr="00F078C6">
              <w:rPr>
                <w:lang w:val="en-GB" w:eastAsia="lt-LT"/>
              </w:rPr>
              <w:t>)</w:t>
            </w:r>
          </w:p>
        </w:tc>
        <w:tc>
          <w:tcPr>
            <w:tcW w:w="3330" w:type="dxa"/>
            <w:tcBorders>
              <w:top w:val="single" w:sz="4" w:space="0" w:color="auto"/>
              <w:left w:val="single" w:sz="4" w:space="0" w:color="auto"/>
              <w:bottom w:val="single" w:sz="4" w:space="0" w:color="auto"/>
              <w:right w:val="single" w:sz="4" w:space="0" w:color="auto"/>
            </w:tcBorders>
            <w:hideMark/>
          </w:tcPr>
          <w:p w14:paraId="556F8662" w14:textId="77777777" w:rsidR="00C85EC0" w:rsidRPr="00F078C6" w:rsidRDefault="00C85EC0">
            <w:pPr>
              <w:jc w:val="both"/>
              <w:rPr>
                <w:lang w:val="en-GB" w:eastAsia="lt-LT"/>
              </w:rPr>
            </w:pPr>
          </w:p>
        </w:tc>
      </w:tr>
      <w:tr w:rsidR="00C85EC0" w:rsidRPr="00F078C6" w14:paraId="6FFEC2FB"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6DBC49B0" w14:textId="0DEBE236" w:rsidR="00C85EC0" w:rsidRPr="00F078C6" w:rsidRDefault="00ED7D17">
            <w:pPr>
              <w:jc w:val="both"/>
              <w:rPr>
                <w:lang w:val="en-GB" w:eastAsia="lt-LT"/>
              </w:rPr>
            </w:pPr>
            <w:r w:rsidRPr="00F078C6">
              <w:rPr>
                <w:lang w:val="en-GB" w:eastAsia="lt-LT"/>
              </w:rPr>
              <w:t xml:space="preserve">2. </w:t>
            </w:r>
            <w:r w:rsidR="00F078C6">
              <w:rPr>
                <w:lang w:val="en-GB" w:eastAsia="lt-LT"/>
              </w:rPr>
              <w:t>Legal entity code</w:t>
            </w:r>
            <w:r w:rsidRPr="00F078C6">
              <w:rPr>
                <w:lang w:val="en-GB" w:eastAsia="lt-LT"/>
              </w:rPr>
              <w:t xml:space="preserve"> (</w:t>
            </w:r>
            <w:r w:rsidR="00F078C6" w:rsidRPr="00F078C6">
              <w:rPr>
                <w:lang w:val="en-GB" w:eastAsia="lt-LT"/>
              </w:rPr>
              <w:t>or personal identification number</w:t>
            </w:r>
            <w:r w:rsidR="00F078C6">
              <w:rPr>
                <w:lang w:val="en-GB" w:eastAsia="lt-LT"/>
              </w:rPr>
              <w:t>)</w:t>
            </w:r>
          </w:p>
        </w:tc>
        <w:tc>
          <w:tcPr>
            <w:tcW w:w="3330" w:type="dxa"/>
            <w:tcBorders>
              <w:top w:val="single" w:sz="4" w:space="0" w:color="auto"/>
              <w:left w:val="single" w:sz="4" w:space="0" w:color="auto"/>
              <w:bottom w:val="single" w:sz="4" w:space="0" w:color="auto"/>
              <w:right w:val="single" w:sz="4" w:space="0" w:color="auto"/>
            </w:tcBorders>
          </w:tcPr>
          <w:p w14:paraId="6B63D567" w14:textId="77777777" w:rsidR="00C85EC0" w:rsidRPr="00F078C6" w:rsidRDefault="00C85EC0">
            <w:pPr>
              <w:jc w:val="both"/>
              <w:rPr>
                <w:lang w:val="en-GB" w:eastAsia="lt-LT"/>
              </w:rPr>
            </w:pPr>
          </w:p>
        </w:tc>
      </w:tr>
      <w:tr w:rsidR="00C85EC0" w:rsidRPr="00F078C6" w14:paraId="1638CB91" w14:textId="77777777">
        <w:tc>
          <w:tcPr>
            <w:tcW w:w="5940" w:type="dxa"/>
            <w:tcBorders>
              <w:top w:val="single" w:sz="4" w:space="0" w:color="auto"/>
              <w:left w:val="single" w:sz="4" w:space="0" w:color="auto"/>
              <w:bottom w:val="single" w:sz="4" w:space="0" w:color="auto"/>
              <w:right w:val="single" w:sz="4" w:space="0" w:color="auto"/>
            </w:tcBorders>
            <w:hideMark/>
          </w:tcPr>
          <w:p w14:paraId="1B8B0D0C" w14:textId="30781A25" w:rsidR="00C85EC0" w:rsidRPr="00F078C6" w:rsidRDefault="00ED7D17">
            <w:pPr>
              <w:jc w:val="both"/>
              <w:rPr>
                <w:lang w:val="en-GB" w:eastAsia="lt-LT"/>
              </w:rPr>
            </w:pPr>
            <w:r w:rsidRPr="00F078C6">
              <w:rPr>
                <w:lang w:val="en-GB" w:eastAsia="lt-LT"/>
              </w:rPr>
              <w:t xml:space="preserve">3. </w:t>
            </w:r>
            <w:r w:rsidR="00F078C6" w:rsidRPr="00F078C6">
              <w:rPr>
                <w:lang w:val="en-GB" w:eastAsia="lt-LT"/>
              </w:rPr>
              <w:t>Registered office address of the legal person</w:t>
            </w:r>
            <w:r w:rsidRPr="00F078C6">
              <w:rPr>
                <w:lang w:val="en-GB" w:eastAsia="lt-LT"/>
              </w:rPr>
              <w:t xml:space="preserve"> (</w:t>
            </w:r>
            <w:r w:rsidR="00F078C6">
              <w:rPr>
                <w:lang w:val="en-GB" w:eastAsia="lt-LT"/>
              </w:rPr>
              <w:t xml:space="preserve">or </w:t>
            </w:r>
            <w:r w:rsidR="00F078C6" w:rsidRPr="00F078C6">
              <w:rPr>
                <w:lang w:val="en-GB" w:eastAsia="lt-LT"/>
              </w:rPr>
              <w:t>actual place of residence</w:t>
            </w:r>
            <w:r w:rsidRPr="00F078C6">
              <w:rPr>
                <w:lang w:val="en-GB" w:eastAsia="lt-LT"/>
              </w:rPr>
              <w:t xml:space="preserve"> </w:t>
            </w:r>
            <w:r w:rsidR="00F078C6" w:rsidRPr="00F078C6">
              <w:rPr>
                <w:lang w:val="en-GB" w:eastAsia="lt-LT"/>
              </w:rPr>
              <w:t>of a natural person</w:t>
            </w:r>
            <w:r w:rsidRPr="00F078C6">
              <w:rPr>
                <w:lang w:val="en-GB" w:eastAsia="lt-LT"/>
              </w:rPr>
              <w:t>)</w:t>
            </w:r>
          </w:p>
        </w:tc>
        <w:tc>
          <w:tcPr>
            <w:tcW w:w="3330" w:type="dxa"/>
            <w:tcBorders>
              <w:top w:val="single" w:sz="4" w:space="0" w:color="auto"/>
              <w:left w:val="single" w:sz="4" w:space="0" w:color="auto"/>
              <w:bottom w:val="single" w:sz="4" w:space="0" w:color="auto"/>
              <w:right w:val="single" w:sz="4" w:space="0" w:color="auto"/>
            </w:tcBorders>
            <w:hideMark/>
          </w:tcPr>
          <w:p w14:paraId="4080548F" w14:textId="77777777" w:rsidR="00C85EC0" w:rsidRPr="00F078C6" w:rsidRDefault="00C85EC0">
            <w:pPr>
              <w:jc w:val="both"/>
              <w:rPr>
                <w:lang w:val="en-GB" w:eastAsia="lt-LT"/>
              </w:rPr>
            </w:pPr>
          </w:p>
        </w:tc>
      </w:tr>
      <w:tr w:rsidR="00C85EC0" w:rsidRPr="00F078C6" w14:paraId="0A1815F1" w14:textId="77777777">
        <w:tc>
          <w:tcPr>
            <w:tcW w:w="5940" w:type="dxa"/>
            <w:tcBorders>
              <w:top w:val="single" w:sz="4" w:space="0" w:color="auto"/>
              <w:left w:val="single" w:sz="4" w:space="0" w:color="auto"/>
              <w:bottom w:val="single" w:sz="4" w:space="0" w:color="auto"/>
              <w:right w:val="single" w:sz="4" w:space="0" w:color="auto"/>
            </w:tcBorders>
          </w:tcPr>
          <w:p w14:paraId="1BE63672" w14:textId="0ED8BCF8" w:rsidR="00C85EC0" w:rsidRPr="00F078C6" w:rsidRDefault="00ED7D17">
            <w:pPr>
              <w:jc w:val="both"/>
              <w:rPr>
                <w:lang w:val="en-GB" w:eastAsia="lt-LT"/>
              </w:rPr>
            </w:pPr>
            <w:r w:rsidRPr="00F078C6">
              <w:rPr>
                <w:lang w:val="en-GB" w:eastAsia="lt-LT"/>
              </w:rPr>
              <w:t xml:space="preserve">4. </w:t>
            </w:r>
            <w:r w:rsidR="00F078C6" w:rsidRPr="00F078C6">
              <w:rPr>
                <w:lang w:val="en-GB" w:eastAsia="lt-LT"/>
              </w:rPr>
              <w:t>Where the party to the transaction or the subcontractor is a natural person</w:t>
            </w:r>
            <w:r w:rsidR="00F078C6">
              <w:rPr>
                <w:lang w:val="en-GB" w:eastAsia="lt-LT"/>
              </w:rPr>
              <w:t>:</w:t>
            </w:r>
            <w:r w:rsidRPr="00F078C6">
              <w:rPr>
                <w:lang w:val="en-GB" w:eastAsia="lt-LT"/>
              </w:rPr>
              <w:t xml:space="preserve"> </w:t>
            </w:r>
            <w:r w:rsidR="00F078C6" w:rsidRPr="00F078C6">
              <w:rPr>
                <w:lang w:val="en-GB" w:eastAsia="lt-LT"/>
              </w:rPr>
              <w:t>current citizenship(s); previous citizenship(s), if changed</w:t>
            </w:r>
          </w:p>
        </w:tc>
        <w:tc>
          <w:tcPr>
            <w:tcW w:w="3330" w:type="dxa"/>
            <w:tcBorders>
              <w:top w:val="single" w:sz="4" w:space="0" w:color="auto"/>
              <w:left w:val="single" w:sz="4" w:space="0" w:color="auto"/>
              <w:bottom w:val="single" w:sz="4" w:space="0" w:color="auto"/>
              <w:right w:val="single" w:sz="4" w:space="0" w:color="auto"/>
            </w:tcBorders>
          </w:tcPr>
          <w:p w14:paraId="69C372CD" w14:textId="77777777" w:rsidR="00C85EC0" w:rsidRPr="00F078C6" w:rsidRDefault="00C85EC0">
            <w:pPr>
              <w:jc w:val="both"/>
              <w:rPr>
                <w:lang w:val="en-GB" w:eastAsia="lt-LT"/>
              </w:rPr>
            </w:pPr>
          </w:p>
        </w:tc>
      </w:tr>
      <w:tr w:rsidR="00C85EC0" w:rsidRPr="00F078C6" w14:paraId="63A6CE82" w14:textId="77777777">
        <w:tc>
          <w:tcPr>
            <w:tcW w:w="5940" w:type="dxa"/>
            <w:tcBorders>
              <w:top w:val="single" w:sz="4" w:space="0" w:color="auto"/>
              <w:left w:val="single" w:sz="4" w:space="0" w:color="auto"/>
              <w:bottom w:val="single" w:sz="4" w:space="0" w:color="auto"/>
              <w:right w:val="single" w:sz="4" w:space="0" w:color="auto"/>
            </w:tcBorders>
            <w:hideMark/>
          </w:tcPr>
          <w:p w14:paraId="590E6E81" w14:textId="3740EC2B" w:rsidR="00C85EC0" w:rsidRPr="00F078C6" w:rsidRDefault="00ED7D17">
            <w:pPr>
              <w:jc w:val="both"/>
              <w:rPr>
                <w:lang w:val="en-GB" w:eastAsia="lt-LT"/>
              </w:rPr>
            </w:pPr>
            <w:r w:rsidRPr="00F078C6">
              <w:rPr>
                <w:lang w:val="en-GB" w:eastAsia="lt-LT"/>
              </w:rPr>
              <w:t xml:space="preserve">5. </w:t>
            </w:r>
            <w:r w:rsidR="00F078C6" w:rsidRPr="00F078C6">
              <w:rPr>
                <w:lang w:val="en-GB" w:eastAsia="lt-LT"/>
              </w:rPr>
              <w:t>Address of the place of actual business operations</w:t>
            </w:r>
          </w:p>
        </w:tc>
        <w:tc>
          <w:tcPr>
            <w:tcW w:w="3330" w:type="dxa"/>
            <w:tcBorders>
              <w:top w:val="single" w:sz="4" w:space="0" w:color="auto"/>
              <w:left w:val="single" w:sz="4" w:space="0" w:color="auto"/>
              <w:bottom w:val="single" w:sz="4" w:space="0" w:color="auto"/>
              <w:right w:val="single" w:sz="4" w:space="0" w:color="auto"/>
            </w:tcBorders>
          </w:tcPr>
          <w:p w14:paraId="19B22E4C" w14:textId="77777777" w:rsidR="00C85EC0" w:rsidRPr="00F078C6" w:rsidRDefault="00C85EC0">
            <w:pPr>
              <w:jc w:val="both"/>
              <w:rPr>
                <w:b/>
                <w:lang w:val="en-GB" w:eastAsia="lt-LT"/>
              </w:rPr>
            </w:pPr>
          </w:p>
        </w:tc>
      </w:tr>
      <w:tr w:rsidR="00C85EC0" w:rsidRPr="00F078C6" w14:paraId="687460E1" w14:textId="77777777">
        <w:tc>
          <w:tcPr>
            <w:tcW w:w="5940" w:type="dxa"/>
            <w:tcBorders>
              <w:top w:val="single" w:sz="4" w:space="0" w:color="auto"/>
              <w:left w:val="single" w:sz="4" w:space="0" w:color="auto"/>
              <w:bottom w:val="single" w:sz="4" w:space="0" w:color="auto"/>
              <w:right w:val="single" w:sz="4" w:space="0" w:color="auto"/>
            </w:tcBorders>
          </w:tcPr>
          <w:p w14:paraId="114D3436" w14:textId="5E79FCB8" w:rsidR="00C85EC0" w:rsidRPr="00F078C6" w:rsidRDefault="00ED7D17">
            <w:pPr>
              <w:jc w:val="both"/>
              <w:rPr>
                <w:lang w:val="en-GB" w:eastAsia="lt-LT"/>
              </w:rPr>
            </w:pPr>
            <w:r w:rsidRPr="00F078C6">
              <w:rPr>
                <w:lang w:val="en-GB" w:eastAsia="lt-LT"/>
              </w:rPr>
              <w:t xml:space="preserve">6. </w:t>
            </w:r>
            <w:r w:rsidR="00F078C6" w:rsidRPr="00F078C6">
              <w:rPr>
                <w:lang w:val="en-GB" w:eastAsia="lt-LT"/>
              </w:rPr>
              <w:t>Contact details: address for correspondence, telephone number, email address</w:t>
            </w:r>
          </w:p>
        </w:tc>
        <w:tc>
          <w:tcPr>
            <w:tcW w:w="3330" w:type="dxa"/>
            <w:tcBorders>
              <w:top w:val="single" w:sz="4" w:space="0" w:color="auto"/>
              <w:left w:val="single" w:sz="4" w:space="0" w:color="auto"/>
              <w:bottom w:val="single" w:sz="4" w:space="0" w:color="auto"/>
              <w:right w:val="single" w:sz="4" w:space="0" w:color="auto"/>
            </w:tcBorders>
          </w:tcPr>
          <w:p w14:paraId="59D8AD12" w14:textId="77777777" w:rsidR="00C85EC0" w:rsidRPr="00F078C6" w:rsidRDefault="00C85EC0">
            <w:pPr>
              <w:jc w:val="both"/>
              <w:rPr>
                <w:b/>
                <w:lang w:val="en-GB" w:eastAsia="lt-LT"/>
              </w:rPr>
            </w:pPr>
          </w:p>
        </w:tc>
      </w:tr>
      <w:tr w:rsidR="00C85EC0" w:rsidRPr="00F078C6" w14:paraId="24B73255" w14:textId="77777777">
        <w:tc>
          <w:tcPr>
            <w:tcW w:w="5940" w:type="dxa"/>
            <w:tcBorders>
              <w:top w:val="single" w:sz="4" w:space="0" w:color="auto"/>
              <w:left w:val="single" w:sz="4" w:space="0" w:color="auto"/>
              <w:bottom w:val="single" w:sz="4" w:space="0" w:color="auto"/>
              <w:right w:val="single" w:sz="4" w:space="0" w:color="auto"/>
            </w:tcBorders>
            <w:hideMark/>
          </w:tcPr>
          <w:p w14:paraId="53B593AB" w14:textId="2FEA1735" w:rsidR="00C85EC0" w:rsidRPr="00F078C6" w:rsidRDefault="00ED7D17">
            <w:pPr>
              <w:jc w:val="both"/>
              <w:rPr>
                <w:lang w:val="en-GB" w:eastAsia="lt-LT"/>
              </w:rPr>
            </w:pPr>
            <w:r w:rsidRPr="00F078C6">
              <w:rPr>
                <w:lang w:val="en-GB" w:eastAsia="lt-LT"/>
              </w:rPr>
              <w:t xml:space="preserve">7. </w:t>
            </w:r>
            <w:r w:rsidR="00F078C6">
              <w:rPr>
                <w:lang w:val="en-GB" w:eastAsia="lt-LT"/>
              </w:rPr>
              <w:t>W</w:t>
            </w:r>
            <w:r w:rsidR="00F078C6" w:rsidRPr="00F078C6">
              <w:rPr>
                <w:lang w:val="en-GB" w:eastAsia="lt-LT"/>
              </w:rPr>
              <w:t>here the party to the transaction or the subcontractor is a legal person</w:t>
            </w:r>
            <w:r w:rsidR="00F078C6">
              <w:rPr>
                <w:lang w:val="en-GB" w:eastAsia="lt-LT"/>
              </w:rPr>
              <w:t xml:space="preserve">: </w:t>
            </w:r>
            <w:r w:rsidR="00F078C6" w:rsidRPr="00F078C6">
              <w:rPr>
                <w:lang w:val="en-GB" w:eastAsia="lt-LT"/>
              </w:rPr>
              <w:t>information on the shareholding structure, including ultimate owners exercising direct and/or indirect control over the undertaking (</w:t>
            </w:r>
            <w:r w:rsidR="00F078C6">
              <w:rPr>
                <w:lang w:val="en-GB" w:eastAsia="lt-LT"/>
              </w:rPr>
              <w:t xml:space="preserve">legal </w:t>
            </w:r>
            <w:r w:rsidR="00F078C6" w:rsidRPr="00F078C6">
              <w:rPr>
                <w:lang w:val="en-GB" w:eastAsia="lt-LT"/>
              </w:rPr>
              <w:t xml:space="preserve">name or name and surname, legal </w:t>
            </w:r>
            <w:r w:rsidR="00F078C6">
              <w:rPr>
                <w:lang w:val="en-GB" w:eastAsia="lt-LT"/>
              </w:rPr>
              <w:t>entity code</w:t>
            </w:r>
            <w:r w:rsidR="00F078C6" w:rsidRPr="00F078C6">
              <w:rPr>
                <w:lang w:val="en-GB" w:eastAsia="lt-LT"/>
              </w:rPr>
              <w:t xml:space="preserve"> or personal identification number), and the share of authorised capital held by them (percentage</w:t>
            </w:r>
            <w:r w:rsidRPr="00F078C6">
              <w:rPr>
                <w:rFonts w:eastAsia="Calibri"/>
                <w:lang w:val="en-GB" w:eastAsia="lt-LT"/>
              </w:rPr>
              <w:t>)</w:t>
            </w:r>
          </w:p>
        </w:tc>
        <w:tc>
          <w:tcPr>
            <w:tcW w:w="3330" w:type="dxa"/>
            <w:tcBorders>
              <w:top w:val="single" w:sz="4" w:space="0" w:color="auto"/>
              <w:left w:val="single" w:sz="4" w:space="0" w:color="auto"/>
              <w:bottom w:val="single" w:sz="4" w:space="0" w:color="auto"/>
              <w:right w:val="single" w:sz="4" w:space="0" w:color="auto"/>
            </w:tcBorders>
            <w:hideMark/>
          </w:tcPr>
          <w:p w14:paraId="77EEF197" w14:textId="77777777" w:rsidR="00C85EC0" w:rsidRPr="00F078C6" w:rsidRDefault="00C85EC0">
            <w:pPr>
              <w:jc w:val="both"/>
              <w:rPr>
                <w:b/>
                <w:lang w:val="en-GB" w:eastAsia="lt-LT"/>
              </w:rPr>
            </w:pPr>
          </w:p>
        </w:tc>
      </w:tr>
      <w:tr w:rsidR="000B28E7" w:rsidRPr="00F078C6" w14:paraId="1017B574" w14:textId="77777777">
        <w:tc>
          <w:tcPr>
            <w:tcW w:w="5940" w:type="dxa"/>
            <w:tcBorders>
              <w:top w:val="single" w:sz="4" w:space="0" w:color="auto"/>
              <w:left w:val="single" w:sz="4" w:space="0" w:color="auto"/>
              <w:bottom w:val="single" w:sz="4" w:space="0" w:color="auto"/>
              <w:right w:val="single" w:sz="4" w:space="0" w:color="auto"/>
            </w:tcBorders>
            <w:hideMark/>
          </w:tcPr>
          <w:p w14:paraId="23129FC0" w14:textId="5F74D0AE" w:rsidR="00F078C6" w:rsidRPr="00F078C6" w:rsidRDefault="000B28E7" w:rsidP="00F078C6">
            <w:pPr>
              <w:tabs>
                <w:tab w:val="left" w:pos="283"/>
                <w:tab w:val="left" w:pos="426"/>
                <w:tab w:val="left" w:pos="600"/>
                <w:tab w:val="left" w:pos="1134"/>
              </w:tabs>
              <w:jc w:val="both"/>
              <w:rPr>
                <w:lang w:val="en-GB" w:eastAsia="lt-LT"/>
              </w:rPr>
            </w:pPr>
            <w:r w:rsidRPr="00F078C6">
              <w:rPr>
                <w:lang w:val="en-GB" w:eastAsia="lt-LT"/>
              </w:rPr>
              <w:t xml:space="preserve">8. </w:t>
            </w:r>
            <w:r w:rsidR="00F078C6" w:rsidRPr="00F078C6">
              <w:rPr>
                <w:lang w:val="en-GB" w:eastAsia="lt-LT"/>
              </w:rPr>
              <w:t xml:space="preserve">Where the party to the transaction or the subcontractor is a legal person: </w:t>
            </w:r>
            <w:r w:rsidR="00F078C6" w:rsidRPr="00F078C6">
              <w:rPr>
                <w:lang w:eastAsia="lt-LT"/>
              </w:rPr>
              <w:t xml:space="preserve">information on </w:t>
            </w:r>
            <w:r w:rsidR="00F078C6">
              <w:rPr>
                <w:lang w:eastAsia="lt-LT"/>
              </w:rPr>
              <w:t>ongoing or performed</w:t>
            </w:r>
            <w:r w:rsidR="00F078C6" w:rsidRPr="00F078C6">
              <w:rPr>
                <w:lang w:eastAsia="lt-LT"/>
              </w:rPr>
              <w:t xml:space="preserve"> projects/contracts during the last 10 years with natural and legal persons of the Russian Federation, the Republic of Belarus and the People’s Republic of China by</w:t>
            </w:r>
            <w:r w:rsidR="00F078C6">
              <w:rPr>
                <w:lang w:eastAsia="lt-LT"/>
              </w:rPr>
              <w:t xml:space="preserve">, including </w:t>
            </w:r>
            <w:r w:rsidR="00F078C6" w:rsidRPr="00F078C6">
              <w:rPr>
                <w:lang w:eastAsia="lt-LT"/>
              </w:rPr>
              <w:t>the party to the transaction or the subcontractor;</w:t>
            </w:r>
            <w:r w:rsidR="00F078C6">
              <w:rPr>
                <w:lang w:eastAsia="lt-LT"/>
              </w:rPr>
              <w:t xml:space="preserve"> </w:t>
            </w:r>
            <w:r w:rsidR="00F078C6" w:rsidRPr="00F078C6">
              <w:rPr>
                <w:lang w:eastAsia="lt-LT"/>
              </w:rPr>
              <w:t>the ultimate beneficial owners of the party to the transaction or the subcontractor (see Note 1);</w:t>
            </w:r>
            <w:r w:rsidR="00F078C6">
              <w:rPr>
                <w:lang w:eastAsia="lt-LT"/>
              </w:rPr>
              <w:t xml:space="preserve"> </w:t>
            </w:r>
            <w:r w:rsidR="00F078C6" w:rsidRPr="00F078C6">
              <w:rPr>
                <w:lang w:eastAsia="lt-LT"/>
              </w:rPr>
              <w:t>undertakings belonging to the ultimate beneficial owners (i.e. undertakings in which they hold 25</w:t>
            </w:r>
            <w:r w:rsidR="00F078C6">
              <w:rPr>
                <w:lang w:eastAsia="lt-LT"/>
              </w:rPr>
              <w:t> </w:t>
            </w:r>
            <w:r w:rsidR="00F078C6" w:rsidRPr="00F078C6">
              <w:rPr>
                <w:lang w:eastAsia="lt-LT"/>
              </w:rPr>
              <w:t>% or more than 25</w:t>
            </w:r>
            <w:r w:rsidR="00F078C6">
              <w:rPr>
                <w:lang w:eastAsia="lt-LT"/>
              </w:rPr>
              <w:t> </w:t>
            </w:r>
            <w:r w:rsidR="00F078C6" w:rsidRPr="00F078C6">
              <w:rPr>
                <w:lang w:eastAsia="lt-LT"/>
              </w:rPr>
              <w:t>% of the shares).</w:t>
            </w:r>
            <w:r w:rsidR="00F078C6">
              <w:rPr>
                <w:lang w:eastAsia="lt-LT"/>
              </w:rPr>
              <w:t xml:space="preserve"> </w:t>
            </w:r>
            <w:r w:rsidR="00F078C6" w:rsidRPr="00F078C6">
              <w:rPr>
                <w:lang w:eastAsia="lt-LT"/>
              </w:rPr>
              <w:t>Where the party to the transaction, the subcontractor or the undertakings belonging to their ultimate beneficial owners have been operating for less than 10 years, the information referred to in this point shall be provided from the date of establishment.</w:t>
            </w:r>
          </w:p>
        </w:tc>
        <w:tc>
          <w:tcPr>
            <w:tcW w:w="3330" w:type="dxa"/>
            <w:tcBorders>
              <w:top w:val="single" w:sz="4" w:space="0" w:color="auto"/>
              <w:left w:val="single" w:sz="4" w:space="0" w:color="auto"/>
              <w:bottom w:val="single" w:sz="4" w:space="0" w:color="auto"/>
              <w:right w:val="single" w:sz="4" w:space="0" w:color="auto"/>
            </w:tcBorders>
            <w:hideMark/>
          </w:tcPr>
          <w:p w14:paraId="1C875D6C" w14:textId="5C902E45" w:rsidR="00F078C6" w:rsidRPr="00F078C6" w:rsidRDefault="00F078C6" w:rsidP="00F078C6">
            <w:pPr>
              <w:jc w:val="both"/>
              <w:rPr>
                <w:lang w:val="en-GB" w:eastAsia="lt-LT"/>
              </w:rPr>
            </w:pPr>
            <w:r w:rsidRPr="00F078C6">
              <w:rPr>
                <w:lang w:val="en-GB" w:eastAsia="lt-LT"/>
              </w:rPr>
              <w:t xml:space="preserve">The </w:t>
            </w:r>
            <w:r>
              <w:rPr>
                <w:lang w:val="en-GB" w:eastAsia="lt-LT"/>
              </w:rPr>
              <w:t xml:space="preserve">ongoing or performed </w:t>
            </w:r>
            <w:r w:rsidRPr="00F078C6">
              <w:rPr>
                <w:lang w:val="en-GB" w:eastAsia="lt-LT"/>
              </w:rPr>
              <w:t xml:space="preserve">project/contract, the client, the country (place) of </w:t>
            </w:r>
            <w:r>
              <w:rPr>
                <w:lang w:val="en-GB" w:eastAsia="lt-LT"/>
              </w:rPr>
              <w:t xml:space="preserve">project/contract </w:t>
            </w:r>
            <w:r w:rsidRPr="00F078C6">
              <w:rPr>
                <w:lang w:val="en-GB" w:eastAsia="lt-LT"/>
              </w:rPr>
              <w:t>performance, the start and end dates of the project/contract and its current status shall be indicated.</w:t>
            </w:r>
            <w:r>
              <w:rPr>
                <w:lang w:val="en-GB" w:eastAsia="lt-LT"/>
              </w:rPr>
              <w:t xml:space="preserve"> </w:t>
            </w:r>
            <w:r w:rsidRPr="00F078C6">
              <w:rPr>
                <w:lang w:val="en-GB" w:eastAsia="lt-LT"/>
              </w:rPr>
              <w:t>Where no such cooperation exists or has existed, this shall be expressly stated.</w:t>
            </w:r>
          </w:p>
        </w:tc>
      </w:tr>
      <w:tr w:rsidR="000B28E7" w:rsidRPr="00F078C6" w14:paraId="092DF621" w14:textId="77777777">
        <w:tc>
          <w:tcPr>
            <w:tcW w:w="5940" w:type="dxa"/>
            <w:tcBorders>
              <w:top w:val="single" w:sz="4" w:space="0" w:color="auto"/>
              <w:left w:val="single" w:sz="4" w:space="0" w:color="auto"/>
              <w:bottom w:val="single" w:sz="4" w:space="0" w:color="auto"/>
              <w:right w:val="single" w:sz="4" w:space="0" w:color="auto"/>
            </w:tcBorders>
            <w:hideMark/>
          </w:tcPr>
          <w:p w14:paraId="7898E5F9" w14:textId="487FA9D0" w:rsidR="000B28E7" w:rsidRPr="00F078C6" w:rsidRDefault="000B28E7" w:rsidP="000B28E7">
            <w:pPr>
              <w:jc w:val="both"/>
              <w:rPr>
                <w:lang w:val="en-GB" w:eastAsia="lt-LT"/>
              </w:rPr>
            </w:pPr>
            <w:r w:rsidRPr="00F078C6">
              <w:rPr>
                <w:lang w:val="en-GB" w:eastAsia="lt-LT"/>
              </w:rPr>
              <w:t xml:space="preserve">9. </w:t>
            </w:r>
            <w:r w:rsidR="00F078C6" w:rsidRPr="00F078C6">
              <w:rPr>
                <w:lang w:val="en-GB" w:eastAsia="lt-LT"/>
              </w:rPr>
              <w:t xml:space="preserve">Where the party to the transaction or the subcontractor is a </w:t>
            </w:r>
            <w:r w:rsidR="00F078C6">
              <w:rPr>
                <w:lang w:val="en-GB" w:eastAsia="lt-LT"/>
              </w:rPr>
              <w:t>natural</w:t>
            </w:r>
            <w:r w:rsidR="00F078C6" w:rsidRPr="00F078C6">
              <w:rPr>
                <w:lang w:val="en-GB" w:eastAsia="lt-LT"/>
              </w:rPr>
              <w:t xml:space="preserve"> person: information on the business and cooperation links of the party to the transaction or the subcontractor with natural and legal persons of the Russian Federation, the Republic of Belarus and the People’s Republic of China during the last 10 years.</w:t>
            </w:r>
          </w:p>
          <w:p w14:paraId="1CBB8290" w14:textId="77777777" w:rsidR="000B28E7" w:rsidRPr="00812B0E" w:rsidRDefault="000B28E7" w:rsidP="000B28E7">
            <w:pPr>
              <w:jc w:val="both"/>
              <w:rPr>
                <w:lang w:val="en-GB" w:eastAsia="lt-LT"/>
              </w:rPr>
            </w:pPr>
          </w:p>
        </w:tc>
        <w:tc>
          <w:tcPr>
            <w:tcW w:w="3330" w:type="dxa"/>
            <w:tcBorders>
              <w:top w:val="single" w:sz="4" w:space="0" w:color="auto"/>
              <w:left w:val="single" w:sz="4" w:space="0" w:color="auto"/>
              <w:bottom w:val="single" w:sz="4" w:space="0" w:color="auto"/>
              <w:right w:val="single" w:sz="4" w:space="0" w:color="auto"/>
            </w:tcBorders>
          </w:tcPr>
          <w:p w14:paraId="608C8096" w14:textId="6E8D69A9" w:rsidR="000B28E7" w:rsidRPr="00F078C6" w:rsidRDefault="00F078C6" w:rsidP="000B28E7">
            <w:pPr>
              <w:jc w:val="both"/>
              <w:rPr>
                <w:b/>
                <w:lang w:val="en-GB" w:eastAsia="lt-LT"/>
              </w:rPr>
            </w:pPr>
            <w:r w:rsidRPr="00F078C6">
              <w:rPr>
                <w:lang w:val="en-GB" w:eastAsia="lt-LT"/>
              </w:rPr>
              <w:t xml:space="preserve">The </w:t>
            </w:r>
            <w:r>
              <w:rPr>
                <w:lang w:val="en-GB" w:eastAsia="lt-LT"/>
              </w:rPr>
              <w:t xml:space="preserve">ongoing or performed </w:t>
            </w:r>
            <w:r w:rsidRPr="00F078C6">
              <w:rPr>
                <w:lang w:val="en-GB" w:eastAsia="lt-LT"/>
              </w:rPr>
              <w:t xml:space="preserve">project/contract, the client, the country (place) of </w:t>
            </w:r>
            <w:r>
              <w:rPr>
                <w:lang w:val="en-GB" w:eastAsia="lt-LT"/>
              </w:rPr>
              <w:t xml:space="preserve">project/contract </w:t>
            </w:r>
            <w:r w:rsidRPr="00F078C6">
              <w:rPr>
                <w:lang w:val="en-GB" w:eastAsia="lt-LT"/>
              </w:rPr>
              <w:t>performance, the start and end dates of the project/contract and its current status shall be indicated.</w:t>
            </w:r>
            <w:r>
              <w:rPr>
                <w:lang w:val="en-GB" w:eastAsia="lt-LT"/>
              </w:rPr>
              <w:t xml:space="preserve"> </w:t>
            </w:r>
            <w:r w:rsidRPr="00F078C6">
              <w:rPr>
                <w:lang w:val="en-GB" w:eastAsia="lt-LT"/>
              </w:rPr>
              <w:t xml:space="preserve">Where no such cooperation exists or has </w:t>
            </w:r>
            <w:r w:rsidRPr="00F078C6">
              <w:rPr>
                <w:lang w:val="en-GB" w:eastAsia="lt-LT"/>
              </w:rPr>
              <w:lastRenderedPageBreak/>
              <w:t>existed, this shall be expressly stated.</w:t>
            </w:r>
          </w:p>
        </w:tc>
      </w:tr>
      <w:tr w:rsidR="000B28E7" w:rsidRPr="00F078C6" w14:paraId="1F7514B6" w14:textId="77777777">
        <w:tc>
          <w:tcPr>
            <w:tcW w:w="5940" w:type="dxa"/>
            <w:tcBorders>
              <w:top w:val="single" w:sz="4" w:space="0" w:color="auto"/>
              <w:left w:val="single" w:sz="4" w:space="0" w:color="auto"/>
              <w:bottom w:val="single" w:sz="4" w:space="0" w:color="auto"/>
              <w:right w:val="single" w:sz="4" w:space="0" w:color="auto"/>
            </w:tcBorders>
          </w:tcPr>
          <w:p w14:paraId="4347F83A" w14:textId="720217D1" w:rsidR="000B28E7" w:rsidRPr="00F078C6" w:rsidRDefault="000B28E7" w:rsidP="000B28E7">
            <w:pPr>
              <w:jc w:val="both"/>
              <w:rPr>
                <w:lang w:val="en-GB" w:eastAsia="lt-LT"/>
              </w:rPr>
            </w:pPr>
            <w:r w:rsidRPr="00F078C6">
              <w:rPr>
                <w:lang w:val="en-GB" w:eastAsia="lt-LT"/>
              </w:rPr>
              <w:lastRenderedPageBreak/>
              <w:t xml:space="preserve">10. </w:t>
            </w:r>
            <w:r w:rsidR="00F078C6" w:rsidRPr="00F078C6">
              <w:rPr>
                <w:lang w:val="en-GB" w:eastAsia="lt-LT"/>
              </w:rPr>
              <w:t>Information on whether the party to the transaction or the subcontractor, or their ultimate owners exercising direct and/or indirect control over the party to the transaction or the subcontractor, have been found guilty by a final court judgment of a very serious, serious or less serious criminal offence under the Criminal Code of the Republic of Lithuania, or of a criminal offence under the criminal law of a foreign state corresponding to the characteristics of a very serious, serious or less serious offence as set out in the Special Part of the Criminal Code, and where the criminal conviction has not expired or been expunged, or where criminal prosecution for such an offence is pending</w:t>
            </w:r>
            <w:r w:rsidR="00F078C6">
              <w:rPr>
                <w:lang w:val="en-GB" w:eastAsia="lt-LT"/>
              </w:rPr>
              <w:t>.</w:t>
            </w:r>
          </w:p>
        </w:tc>
        <w:tc>
          <w:tcPr>
            <w:tcW w:w="3330" w:type="dxa"/>
            <w:tcBorders>
              <w:top w:val="single" w:sz="4" w:space="0" w:color="auto"/>
              <w:left w:val="single" w:sz="4" w:space="0" w:color="auto"/>
              <w:bottom w:val="single" w:sz="4" w:space="0" w:color="auto"/>
              <w:right w:val="single" w:sz="4" w:space="0" w:color="auto"/>
            </w:tcBorders>
          </w:tcPr>
          <w:p w14:paraId="3B0A914D" w14:textId="3EEDA234" w:rsidR="000B28E7" w:rsidRPr="00F078C6" w:rsidRDefault="00F078C6" w:rsidP="000B28E7">
            <w:pPr>
              <w:jc w:val="both"/>
              <w:rPr>
                <w:lang w:val="en-GB" w:eastAsia="lt-LT"/>
              </w:rPr>
            </w:pPr>
            <w:r w:rsidRPr="00F078C6">
              <w:rPr>
                <w:lang w:val="en-GB" w:eastAsia="lt-LT"/>
              </w:rPr>
              <w:t>Where no such cooperation exists or has existed, this shall be expressly stated.</w:t>
            </w:r>
          </w:p>
        </w:tc>
      </w:tr>
      <w:tr w:rsidR="00C85EC0" w:rsidRPr="00F078C6" w14:paraId="2F895A35" w14:textId="77777777">
        <w:tc>
          <w:tcPr>
            <w:tcW w:w="5940" w:type="dxa"/>
            <w:tcBorders>
              <w:top w:val="single" w:sz="4" w:space="0" w:color="auto"/>
              <w:left w:val="single" w:sz="4" w:space="0" w:color="auto"/>
              <w:bottom w:val="single" w:sz="4" w:space="0" w:color="auto"/>
              <w:right w:val="single" w:sz="4" w:space="0" w:color="auto"/>
            </w:tcBorders>
          </w:tcPr>
          <w:p w14:paraId="69A84682" w14:textId="48D96665" w:rsidR="00C85EC0" w:rsidRPr="00F078C6" w:rsidRDefault="00ED7D17">
            <w:pPr>
              <w:jc w:val="both"/>
              <w:rPr>
                <w:lang w:val="en-GB" w:eastAsia="lt-LT"/>
              </w:rPr>
            </w:pPr>
            <w:r w:rsidRPr="00F078C6">
              <w:rPr>
                <w:lang w:val="en-GB" w:eastAsia="lt-LT"/>
              </w:rPr>
              <w:t xml:space="preserve">11. </w:t>
            </w:r>
            <w:r w:rsidR="00F078C6" w:rsidRPr="00F078C6">
              <w:rPr>
                <w:lang w:val="en-GB" w:eastAsia="lt-LT"/>
              </w:rPr>
              <w:t>Any other information which, in the opinion of the party to the transaction and/or the subcontractor, is relevant</w:t>
            </w:r>
          </w:p>
        </w:tc>
        <w:tc>
          <w:tcPr>
            <w:tcW w:w="3330" w:type="dxa"/>
            <w:tcBorders>
              <w:top w:val="single" w:sz="4" w:space="0" w:color="auto"/>
              <w:left w:val="single" w:sz="4" w:space="0" w:color="auto"/>
              <w:bottom w:val="single" w:sz="4" w:space="0" w:color="auto"/>
              <w:right w:val="single" w:sz="4" w:space="0" w:color="auto"/>
            </w:tcBorders>
          </w:tcPr>
          <w:p w14:paraId="77A5D27F" w14:textId="77777777" w:rsidR="00C85EC0" w:rsidRPr="00F078C6" w:rsidRDefault="00C85EC0">
            <w:pPr>
              <w:jc w:val="both"/>
              <w:rPr>
                <w:lang w:val="en-GB" w:eastAsia="lt-LT"/>
              </w:rPr>
            </w:pPr>
          </w:p>
        </w:tc>
      </w:tr>
    </w:tbl>
    <w:p w14:paraId="435677B3" w14:textId="77777777" w:rsidR="00C85EC0" w:rsidRPr="00F078C6" w:rsidRDefault="00C85EC0">
      <w:pPr>
        <w:rPr>
          <w:lang w:val="en-GB" w:eastAsia="lt-LT"/>
        </w:rPr>
      </w:pPr>
    </w:p>
    <w:p w14:paraId="673ADCB3" w14:textId="77777777" w:rsidR="00C85EC0" w:rsidRPr="00F078C6" w:rsidRDefault="00ED7D17">
      <w:pPr>
        <w:rPr>
          <w:sz w:val="14"/>
          <w:szCs w:val="14"/>
          <w:lang w:val="en-GB" w:eastAsia="lt-LT"/>
        </w:rPr>
      </w:pPr>
      <w:r w:rsidRPr="00F078C6">
        <w:rPr>
          <w:rFonts w:eastAsia="Calibri"/>
          <w:szCs w:val="24"/>
          <w:lang w:val="en-GB" w:eastAsia="lt-LT"/>
        </w:rPr>
        <w:t>_________________________________</w:t>
      </w:r>
    </w:p>
    <w:p w14:paraId="5831B497" w14:textId="0DE2885A" w:rsidR="00C85EC0" w:rsidRPr="00F078C6" w:rsidRDefault="00ED7D17">
      <w:pPr>
        <w:rPr>
          <w:rFonts w:eastAsia="Calibri"/>
          <w:sz w:val="18"/>
          <w:szCs w:val="18"/>
          <w:lang w:val="en-GB" w:eastAsia="lt-LT"/>
        </w:rPr>
      </w:pPr>
      <w:r w:rsidRPr="00F078C6">
        <w:rPr>
          <w:rFonts w:eastAsia="Calibri"/>
          <w:sz w:val="18"/>
          <w:szCs w:val="18"/>
          <w:lang w:val="en-GB" w:eastAsia="lt-LT"/>
        </w:rPr>
        <w:t>(</w:t>
      </w:r>
      <w:r w:rsidR="00F078C6" w:rsidRPr="00F078C6">
        <w:rPr>
          <w:rFonts w:eastAsia="Calibri"/>
          <w:sz w:val="18"/>
          <w:szCs w:val="18"/>
          <w:lang w:val="en-GB" w:eastAsia="lt-LT"/>
        </w:rPr>
        <w:t>Name, surname and signature of the person providing the information</w:t>
      </w:r>
      <w:r w:rsidRPr="00F078C6">
        <w:rPr>
          <w:rFonts w:eastAsia="Calibri"/>
          <w:sz w:val="18"/>
          <w:szCs w:val="18"/>
          <w:lang w:val="en-GB" w:eastAsia="lt-LT"/>
        </w:rPr>
        <w:t>)</w:t>
      </w:r>
    </w:p>
    <w:p w14:paraId="05E9DE79" w14:textId="77777777" w:rsidR="00C85EC0" w:rsidRPr="00F078C6" w:rsidRDefault="00C85EC0">
      <w:pPr>
        <w:rPr>
          <w:sz w:val="14"/>
          <w:szCs w:val="14"/>
          <w:lang w:val="en-GB" w:eastAsia="lt-LT"/>
        </w:rPr>
      </w:pPr>
    </w:p>
    <w:p w14:paraId="780884B9" w14:textId="77777777" w:rsidR="00C85EC0" w:rsidRPr="00F078C6" w:rsidRDefault="00C85EC0">
      <w:pPr>
        <w:rPr>
          <w:lang w:val="en-GB" w:eastAsia="lt-LT"/>
        </w:rPr>
      </w:pPr>
    </w:p>
    <w:p w14:paraId="79D892F5" w14:textId="77777777" w:rsidR="00C85EC0" w:rsidRPr="00F078C6" w:rsidRDefault="00ED7D17">
      <w:pPr>
        <w:jc w:val="center"/>
        <w:rPr>
          <w:lang w:val="en-GB" w:eastAsia="lt-LT"/>
        </w:rPr>
      </w:pPr>
      <w:r w:rsidRPr="00F078C6">
        <w:rPr>
          <w:lang w:val="en-GB" w:eastAsia="lt-LT"/>
        </w:rPr>
        <w:t>______________________</w:t>
      </w:r>
    </w:p>
    <w:p w14:paraId="048AB49F" w14:textId="77777777" w:rsidR="00C85EC0" w:rsidRPr="00F078C6" w:rsidRDefault="00C85EC0">
      <w:pPr>
        <w:tabs>
          <w:tab w:val="left" w:pos="6237"/>
          <w:tab w:val="right" w:pos="8306"/>
        </w:tabs>
        <w:rPr>
          <w:sz w:val="18"/>
          <w:szCs w:val="18"/>
          <w:lang w:val="en-GB" w:eastAsia="lt-LT"/>
        </w:rPr>
      </w:pPr>
    </w:p>
    <w:p w14:paraId="583FF5BA" w14:textId="77777777" w:rsidR="00C85EC0" w:rsidRPr="00F078C6" w:rsidRDefault="00C85EC0">
      <w:pPr>
        <w:tabs>
          <w:tab w:val="left" w:pos="6804"/>
        </w:tabs>
        <w:ind w:left="4820"/>
        <w:rPr>
          <w:szCs w:val="24"/>
          <w:lang w:val="en-GB" w:eastAsia="lt-LT"/>
        </w:rPr>
      </w:pPr>
    </w:p>
    <w:p w14:paraId="28C2C2BA" w14:textId="3CDC404C" w:rsidR="00C85EC0" w:rsidRPr="00F078C6" w:rsidRDefault="00F078C6">
      <w:pPr>
        <w:tabs>
          <w:tab w:val="left" w:pos="6804"/>
        </w:tabs>
        <w:jc w:val="both"/>
        <w:rPr>
          <w:sz w:val="20"/>
          <w:lang w:val="en-GB" w:eastAsia="lt-LT"/>
        </w:rPr>
      </w:pPr>
      <w:r>
        <w:rPr>
          <w:sz w:val="20"/>
          <w:lang w:val="en-GB" w:eastAsia="lt-LT"/>
        </w:rPr>
        <w:t>Notes</w:t>
      </w:r>
      <w:r w:rsidR="00ED7D17" w:rsidRPr="00F078C6">
        <w:rPr>
          <w:sz w:val="20"/>
          <w:lang w:val="en-GB" w:eastAsia="lt-LT"/>
        </w:rPr>
        <w:t>:</w:t>
      </w:r>
    </w:p>
    <w:p w14:paraId="52B53176" w14:textId="3CF39536" w:rsidR="00C85EC0" w:rsidRPr="00F078C6" w:rsidRDefault="00ED7D17">
      <w:pPr>
        <w:tabs>
          <w:tab w:val="left" w:pos="6804"/>
        </w:tabs>
        <w:jc w:val="both"/>
        <w:rPr>
          <w:sz w:val="20"/>
          <w:lang w:eastAsia="lt-LT"/>
        </w:rPr>
      </w:pPr>
      <w:r w:rsidRPr="00F078C6">
        <w:rPr>
          <w:sz w:val="20"/>
          <w:lang w:val="en-GB" w:eastAsia="lt-LT"/>
        </w:rPr>
        <w:t xml:space="preserve">1. </w:t>
      </w:r>
      <w:r w:rsidR="00F078C6" w:rsidRPr="00F078C6">
        <w:rPr>
          <w:sz w:val="20"/>
          <w:lang w:val="en-GB" w:eastAsia="lt-LT"/>
        </w:rPr>
        <w:t>Direct ultimate beneficial owner means a natural person who directly holds more than 25</w:t>
      </w:r>
      <w:r w:rsidR="00F078C6">
        <w:rPr>
          <w:sz w:val="20"/>
          <w:lang w:val="en-GB" w:eastAsia="lt-LT"/>
        </w:rPr>
        <w:t> </w:t>
      </w:r>
      <w:r w:rsidR="00F078C6" w:rsidRPr="00F078C6">
        <w:rPr>
          <w:sz w:val="20"/>
          <w:lang w:val="en-GB" w:eastAsia="lt-LT"/>
        </w:rPr>
        <w:t>% of ownership (e.g. shares, equity interests or other forms of ownership) or voting rights in a legal person</w:t>
      </w:r>
      <w:r w:rsidRPr="00F078C6">
        <w:rPr>
          <w:sz w:val="20"/>
          <w:lang w:val="en-GB" w:eastAsia="lt-LT"/>
        </w:rPr>
        <w:t xml:space="preserve">. </w:t>
      </w:r>
      <w:r w:rsidR="00F078C6" w:rsidRPr="00F078C6">
        <w:rPr>
          <w:sz w:val="20"/>
          <w:lang w:val="en-GB" w:eastAsia="lt-LT"/>
        </w:rPr>
        <w:t>Indirect ultimate beneficial owner means a natural person who controls a legal person through one or more other legal persons which, taken together, hold more than 25</w:t>
      </w:r>
      <w:r w:rsidR="00F078C6">
        <w:rPr>
          <w:sz w:val="20"/>
          <w:lang w:val="en-GB" w:eastAsia="lt-LT"/>
        </w:rPr>
        <w:t> </w:t>
      </w:r>
      <w:r w:rsidR="00F078C6" w:rsidRPr="00F078C6">
        <w:rPr>
          <w:sz w:val="20"/>
          <w:lang w:val="en-GB" w:eastAsia="lt-LT"/>
        </w:rPr>
        <w:t>% of ownership</w:t>
      </w:r>
      <w:r w:rsidR="00F078C6">
        <w:rPr>
          <w:sz w:val="20"/>
          <w:lang w:val="en-GB" w:eastAsia="lt-LT"/>
        </w:rPr>
        <w:t xml:space="preserve"> </w:t>
      </w:r>
      <w:r w:rsidR="00F078C6" w:rsidRPr="00F078C6">
        <w:rPr>
          <w:sz w:val="20"/>
          <w:lang w:val="en-GB" w:eastAsia="lt-LT"/>
        </w:rPr>
        <w:t>(e.g. shares, equity interests or other forms of ownership) or voting rights in that legal person.</w:t>
      </w:r>
    </w:p>
    <w:p w14:paraId="0C37582F" w14:textId="585B9A54" w:rsidR="00C85EC0" w:rsidRPr="00F078C6" w:rsidRDefault="00ED7D17">
      <w:pPr>
        <w:tabs>
          <w:tab w:val="left" w:pos="6804"/>
        </w:tabs>
        <w:jc w:val="both"/>
        <w:rPr>
          <w:sz w:val="20"/>
          <w:lang w:val="en-GB" w:eastAsia="lt-LT"/>
        </w:rPr>
      </w:pPr>
      <w:r w:rsidRPr="00F078C6">
        <w:rPr>
          <w:sz w:val="20"/>
          <w:lang w:val="en-GB" w:eastAsia="lt-LT"/>
        </w:rPr>
        <w:t xml:space="preserve">2. </w:t>
      </w:r>
      <w:r w:rsidR="00F078C6" w:rsidRPr="00F078C6">
        <w:rPr>
          <w:sz w:val="20"/>
          <w:lang w:val="en-GB" w:eastAsia="lt-LT"/>
        </w:rPr>
        <w:t>The heading of the conclusion and its explanatory part shall be formulated in accordance with the request of the Communications Regulatory Authority</w:t>
      </w:r>
      <w:r w:rsidR="00F078C6">
        <w:rPr>
          <w:sz w:val="20"/>
          <w:lang w:val="en-GB" w:eastAsia="lt-LT"/>
        </w:rPr>
        <w:t>.</w:t>
      </w:r>
    </w:p>
    <w:p w14:paraId="423EAE28" w14:textId="77777777" w:rsidR="00C85EC0" w:rsidRPr="00F078C6" w:rsidRDefault="00C85EC0">
      <w:pPr>
        <w:jc w:val="center"/>
        <w:rPr>
          <w:lang w:val="en-GB" w:eastAsia="lt-LT"/>
        </w:rPr>
      </w:pPr>
    </w:p>
    <w:p w14:paraId="79AC1F60" w14:textId="77777777" w:rsidR="00C85EC0" w:rsidRPr="00F078C6" w:rsidRDefault="00C85EC0">
      <w:pPr>
        <w:rPr>
          <w:lang w:val="en-GB" w:eastAsia="lt-LT"/>
        </w:rPr>
      </w:pPr>
    </w:p>
    <w:sectPr w:rsidR="00C85EC0" w:rsidRPr="00F078C6"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978ED" w14:textId="77777777" w:rsidR="00EF665E" w:rsidRDefault="00EF665E">
      <w:pPr>
        <w:rPr>
          <w:lang w:eastAsia="lt-LT"/>
        </w:rPr>
      </w:pPr>
      <w:r>
        <w:rPr>
          <w:lang w:eastAsia="lt-LT"/>
        </w:rPr>
        <w:separator/>
      </w:r>
    </w:p>
  </w:endnote>
  <w:endnote w:type="continuationSeparator" w:id="0">
    <w:p w14:paraId="1EBD3CFC" w14:textId="77777777" w:rsidR="00EF665E" w:rsidRDefault="00EF665E">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4EA1"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54B95"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538B3"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04E176" w14:textId="77777777" w:rsidR="00EF665E" w:rsidRDefault="00EF665E">
      <w:pPr>
        <w:rPr>
          <w:lang w:eastAsia="lt-LT"/>
        </w:rPr>
      </w:pPr>
      <w:r>
        <w:rPr>
          <w:lang w:eastAsia="lt-LT"/>
        </w:rPr>
        <w:separator/>
      </w:r>
    </w:p>
  </w:footnote>
  <w:footnote w:type="continuationSeparator" w:id="0">
    <w:p w14:paraId="1468F400" w14:textId="77777777" w:rsidR="00EF665E" w:rsidRDefault="00EF665E">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27F32"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748682F1"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7126820"/>
      <w:docPartObj>
        <w:docPartGallery w:val="Page Numbers (Top of Page)"/>
        <w:docPartUnique/>
      </w:docPartObj>
    </w:sdtPr>
    <w:sdtEndPr>
      <w:rPr>
        <w:rFonts w:ascii="Times New Roman" w:hAnsi="Times New Roman"/>
      </w:rPr>
    </w:sdtEndPr>
    <w:sdtContent>
      <w:p w14:paraId="1021B613"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sidR="000B28E7">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836EE7" w14:textId="77777777" w:rsidR="00C85EC0" w:rsidRDefault="00C85EC0">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left="0"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num w:numId="1" w16cid:durableId="1283727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26208"/>
    <w:rsid w:val="000B28E7"/>
    <w:rsid w:val="001811B6"/>
    <w:rsid w:val="001F6573"/>
    <w:rsid w:val="002F040F"/>
    <w:rsid w:val="002F0EDF"/>
    <w:rsid w:val="002F6526"/>
    <w:rsid w:val="003C0453"/>
    <w:rsid w:val="004448CC"/>
    <w:rsid w:val="00464505"/>
    <w:rsid w:val="004C66E7"/>
    <w:rsid w:val="00655E0A"/>
    <w:rsid w:val="006D2CD6"/>
    <w:rsid w:val="007E7027"/>
    <w:rsid w:val="007F30C0"/>
    <w:rsid w:val="00812B0E"/>
    <w:rsid w:val="008615AB"/>
    <w:rsid w:val="008B75A9"/>
    <w:rsid w:val="00986225"/>
    <w:rsid w:val="009914B6"/>
    <w:rsid w:val="00A51417"/>
    <w:rsid w:val="00BE1A6A"/>
    <w:rsid w:val="00C447F1"/>
    <w:rsid w:val="00C85EC0"/>
    <w:rsid w:val="00C97B0D"/>
    <w:rsid w:val="00D124D5"/>
    <w:rsid w:val="00D402D6"/>
    <w:rsid w:val="00D85C72"/>
    <w:rsid w:val="00D9561A"/>
    <w:rsid w:val="00DA0932"/>
    <w:rsid w:val="00DA5163"/>
    <w:rsid w:val="00DB1B99"/>
    <w:rsid w:val="00DB5832"/>
    <w:rsid w:val="00DC2A85"/>
    <w:rsid w:val="00EC195D"/>
    <w:rsid w:val="00ED7D17"/>
    <w:rsid w:val="00EF665E"/>
    <w:rsid w:val="00EF74D7"/>
    <w:rsid w:val="00F078C6"/>
    <w:rsid w:val="00FB251B"/>
    <w:rsid w:val="00FD701D"/>
    <w:rsid w:val="00FE03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786FF"/>
  <w15:docId w15:val="{36B044DD-78DA-48CC-A390-9B5B8B81F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Appendix,Section,Heading,stydde,app heading 1,app heading 11,app heading 12,app heading 111,app heading 13,1,1 ghost,g,ghost,H1,Kapitel,Arial 14 Fett,Arial 14 Fett1,Arial 14 Fett2,Arial 16 Fett,Datasheet title,Chapter,TF-Overskrift 1,H11,H12"/>
    <w:basedOn w:val="Normal"/>
    <w:next w:val="Normal"/>
    <w:link w:val="Heading1Char"/>
    <w:qFormat/>
    <w:rsid w:val="00BE1A6A"/>
    <w:pPr>
      <w:keepNext/>
      <w:numPr>
        <w:numId w:val="1"/>
      </w:numPr>
      <w:spacing w:before="360" w:after="360"/>
      <w:jc w:val="center"/>
      <w:outlineLvl w:val="0"/>
    </w:pPr>
    <w:rPr>
      <w:sz w:val="28"/>
      <w:lang w:eastAsia="lt-LT"/>
    </w:rPr>
  </w:style>
  <w:style w:type="paragraph" w:styleId="Heading2">
    <w:name w:val="heading 2"/>
    <w:aliases w:val="Title Header2,Straipsnis,2,body,H2,h2,PIM2,prop2,2 headline,h,pc plus heading2,A.B.C.,Abschnitt,Arial 12 Fett Kursiv,TF-Overskrit 2,H21,H22,H23,H24,H25,H26,H27,H28,H29,H210,H211,H212,H213,H214,H215,H216,H217,H221,H231,H241,H251,H261,H222,H223"/>
    <w:basedOn w:val="Normal"/>
    <w:next w:val="Normal"/>
    <w:link w:val="Heading2Char"/>
    <w:uiPriority w:val="9"/>
    <w:qFormat/>
    <w:rsid w:val="00BE1A6A"/>
    <w:pPr>
      <w:numPr>
        <w:ilvl w:val="1"/>
        <w:numId w:val="1"/>
      </w:numPr>
      <w:jc w:val="both"/>
      <w:outlineLvl w:val="1"/>
    </w:pPr>
    <w:rPr>
      <w:lang w:eastAsia="lt-LT"/>
    </w:rPr>
  </w:style>
  <w:style w:type="paragraph" w:styleId="Heading3">
    <w:name w:val="heading 3"/>
    <w:aliases w:val="Section Header3,Sub-Clause Paragraph, Diagrama14,l3,3,h3,H3,3heading,heading 3,3 bullet,b,bullet,SECOND,Second,BLANK2,4 bullet,bdullet,pc heading3,1.2.3.,Org Heading 1,h1,Unterabschnitt,Arial 12 Fett,3m,prop3,TF-Overskrift 3,CT,H31,l31,CT1"/>
    <w:basedOn w:val="Normal"/>
    <w:next w:val="Normal"/>
    <w:link w:val="Heading3Char"/>
    <w:qFormat/>
    <w:rsid w:val="00BE1A6A"/>
    <w:pPr>
      <w:keepNext/>
      <w:numPr>
        <w:ilvl w:val="2"/>
        <w:numId w:val="1"/>
      </w:numPr>
      <w:jc w:val="both"/>
      <w:outlineLvl w:val="2"/>
    </w:pPr>
    <w:rPr>
      <w:lang w:eastAsia="lt-LT"/>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qFormat/>
    <w:rsid w:val="00BE1A6A"/>
    <w:pPr>
      <w:keepNext/>
      <w:numPr>
        <w:ilvl w:val="3"/>
        <w:numId w:val="1"/>
      </w:numPr>
      <w:outlineLvl w:val="3"/>
    </w:pPr>
    <w:rPr>
      <w:b/>
      <w:sz w:val="44"/>
      <w:lang w:eastAsia="lt-LT"/>
    </w:rPr>
  </w:style>
  <w:style w:type="paragraph" w:styleId="Heading5">
    <w:name w:val="heading 5"/>
    <w:aliases w:val="H5,H51,H52,H53,H511,H521,H54,H512,H522,H55,H513,H523,H56,H514,H524,H57,H515,H525,H58,H516,H526,H531,H5111,H5211,H541,H5121,H5221,H551,H5131,H5231,H561,H5141,H5241,H571,H5151,H5251"/>
    <w:basedOn w:val="Normal"/>
    <w:next w:val="Normal"/>
    <w:link w:val="Heading5Char"/>
    <w:qFormat/>
    <w:rsid w:val="00BE1A6A"/>
    <w:pPr>
      <w:keepNext/>
      <w:numPr>
        <w:ilvl w:val="4"/>
        <w:numId w:val="1"/>
      </w:numPr>
      <w:outlineLvl w:val="4"/>
    </w:pPr>
    <w:rPr>
      <w:b/>
      <w:sz w:val="40"/>
      <w:lang w:eastAsia="lt-LT"/>
    </w:rPr>
  </w:style>
  <w:style w:type="paragraph" w:styleId="Heading6">
    <w:name w:val="heading 6"/>
    <w:aliases w:val="PIM 6,6,Annex Heading 1"/>
    <w:basedOn w:val="Normal"/>
    <w:next w:val="Normal"/>
    <w:link w:val="Heading6Char"/>
    <w:qFormat/>
    <w:rsid w:val="00BE1A6A"/>
    <w:pPr>
      <w:keepNext/>
      <w:numPr>
        <w:ilvl w:val="5"/>
        <w:numId w:val="1"/>
      </w:numPr>
      <w:outlineLvl w:val="5"/>
    </w:pPr>
    <w:rPr>
      <w:b/>
      <w:sz w:val="36"/>
      <w:lang w:eastAsia="lt-LT"/>
    </w:rPr>
  </w:style>
  <w:style w:type="paragraph" w:styleId="Heading7">
    <w:name w:val="heading 7"/>
    <w:aliases w:val="LKIIS specifikacija,PIM 7,Annex Heading 2"/>
    <w:basedOn w:val="Normal"/>
    <w:next w:val="Normal"/>
    <w:link w:val="Heading7Char"/>
    <w:qFormat/>
    <w:rsid w:val="00BE1A6A"/>
    <w:pPr>
      <w:keepNext/>
      <w:numPr>
        <w:ilvl w:val="6"/>
        <w:numId w:val="1"/>
      </w:numPr>
      <w:outlineLvl w:val="6"/>
    </w:pPr>
    <w:rPr>
      <w:sz w:val="48"/>
      <w:lang w:eastAsia="lt-LT"/>
    </w:rPr>
  </w:style>
  <w:style w:type="paragraph" w:styleId="Heading8">
    <w:name w:val="heading 8"/>
    <w:basedOn w:val="Normal"/>
    <w:next w:val="Normal"/>
    <w:link w:val="Heading8Char"/>
    <w:qFormat/>
    <w:rsid w:val="00BE1A6A"/>
    <w:pPr>
      <w:keepNext/>
      <w:numPr>
        <w:ilvl w:val="7"/>
        <w:numId w:val="1"/>
      </w:numPr>
      <w:outlineLvl w:val="7"/>
    </w:pPr>
    <w:rPr>
      <w:b/>
      <w:sz w:val="18"/>
      <w:lang w:eastAsia="lt-LT"/>
    </w:rPr>
  </w:style>
  <w:style w:type="paragraph" w:styleId="Heading9">
    <w:name w:val="heading 9"/>
    <w:aliases w:val="PIM 9,Annex Heading 4"/>
    <w:basedOn w:val="Normal"/>
    <w:next w:val="Normal"/>
    <w:link w:val="Heading9Char"/>
    <w:qFormat/>
    <w:rsid w:val="00BE1A6A"/>
    <w:pPr>
      <w:keepNext/>
      <w:numPr>
        <w:ilvl w:val="8"/>
        <w:numId w:val="1"/>
      </w:numPr>
      <w:outlineLvl w:val="8"/>
    </w:pPr>
    <w:rPr>
      <w:sz w:val="4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4448CC"/>
    <w:pPr>
      <w:tabs>
        <w:tab w:val="center" w:pos="4819"/>
        <w:tab w:val="right" w:pos="9638"/>
      </w:tabs>
    </w:pPr>
  </w:style>
  <w:style w:type="character" w:customStyle="1" w:styleId="FooterChar">
    <w:name w:val="Footer Char"/>
    <w:basedOn w:val="DefaultParagraphFont"/>
    <w:link w:val="Footer"/>
    <w:semiHidden/>
    <w:rsid w:val="004448CC"/>
  </w:style>
  <w:style w:type="character" w:customStyle="1" w:styleId="Heading1Char">
    <w:name w:val="Heading 1 Char"/>
    <w:aliases w:val="Appendix Char,Section Char,Heading Char,stydde Char,app heading 1 Char,app heading 11 Char,app heading 12 Char,app heading 111 Char,app heading 13 Char,1 Char,1 ghost Char,g Char,ghost Char,H1 Char,Kapitel Char,Arial 14 Fett Char,H11 Char"/>
    <w:basedOn w:val="DefaultParagraphFont"/>
    <w:link w:val="Heading1"/>
    <w:rsid w:val="00BE1A6A"/>
    <w:rPr>
      <w:sz w:val="28"/>
      <w:lang w:eastAsia="lt-LT"/>
    </w:rPr>
  </w:style>
  <w:style w:type="character" w:customStyle="1" w:styleId="Heading2Char">
    <w:name w:val="Heading 2 Char"/>
    <w:aliases w:val="Title Header2 Char,Straipsnis Char,2 Char,body Char,H2 Char,h2 Char,PIM2 Char,prop2 Char,2 headline Char,h Char,pc plus heading2 Char,A.B.C. Char,Abschnitt Char,Arial 12 Fett Kursiv Char,TF-Overskrit 2 Char,H21 Char,H22 Char,H23 Char"/>
    <w:basedOn w:val="DefaultParagraphFont"/>
    <w:link w:val="Heading2"/>
    <w:uiPriority w:val="9"/>
    <w:rsid w:val="00BE1A6A"/>
    <w:rPr>
      <w:lang w:eastAsia="lt-LT"/>
    </w:rPr>
  </w:style>
  <w:style w:type="character" w:customStyle="1" w:styleId="Heading3Char">
    <w:name w:val="Heading 3 Char"/>
    <w:aliases w:val="Section Header3 Char,Sub-Clause Paragraph Char, Diagrama14 Char,l3 Char,3 Char,h3 Char,H3 Char,3heading Char,heading 3 Char,3 bullet Char,b Char,bullet Char,SECOND Char,Second Char,BLANK2 Char,4 bullet Char,bdullet Char,pc heading3 Char"/>
    <w:basedOn w:val="DefaultParagraphFont"/>
    <w:link w:val="Heading3"/>
    <w:rsid w:val="00BE1A6A"/>
    <w:rPr>
      <w:lang w:eastAsia="lt-LT"/>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BE1A6A"/>
    <w:rPr>
      <w:b/>
      <w:sz w:val="44"/>
      <w:lang w:eastAsia="lt-LT"/>
    </w:rPr>
  </w:style>
  <w:style w:type="character" w:customStyle="1" w:styleId="Heading5Char">
    <w:name w:val="Heading 5 Char"/>
    <w:aliases w:val="H5 Char,H51 Char,H52 Char,H53 Char,H511 Char,H521 Char,H54 Char,H512 Char,H522 Char,H55 Char,H513 Char,H523 Char,H56 Char,H514 Char,H524 Char,H57 Char,H515 Char,H525 Char,H58 Char,H516 Char,H526 Char,H531 Char,H5111 Char,H5211 Char"/>
    <w:basedOn w:val="DefaultParagraphFont"/>
    <w:link w:val="Heading5"/>
    <w:rsid w:val="00BE1A6A"/>
    <w:rPr>
      <w:b/>
      <w:sz w:val="40"/>
      <w:lang w:eastAsia="lt-LT"/>
    </w:rPr>
  </w:style>
  <w:style w:type="character" w:customStyle="1" w:styleId="Heading6Char">
    <w:name w:val="Heading 6 Char"/>
    <w:aliases w:val="PIM 6 Char,6 Char,Annex Heading 1 Char"/>
    <w:basedOn w:val="DefaultParagraphFont"/>
    <w:link w:val="Heading6"/>
    <w:rsid w:val="00BE1A6A"/>
    <w:rPr>
      <w:b/>
      <w:sz w:val="36"/>
      <w:lang w:eastAsia="lt-LT"/>
    </w:rPr>
  </w:style>
  <w:style w:type="character" w:customStyle="1" w:styleId="Heading7Char">
    <w:name w:val="Heading 7 Char"/>
    <w:aliases w:val="LKIIS specifikacija Char,PIM 7 Char,Annex Heading 2 Char"/>
    <w:basedOn w:val="DefaultParagraphFont"/>
    <w:link w:val="Heading7"/>
    <w:rsid w:val="00BE1A6A"/>
    <w:rPr>
      <w:sz w:val="48"/>
      <w:lang w:eastAsia="lt-LT"/>
    </w:rPr>
  </w:style>
  <w:style w:type="character" w:customStyle="1" w:styleId="Heading8Char">
    <w:name w:val="Heading 8 Char"/>
    <w:basedOn w:val="DefaultParagraphFont"/>
    <w:link w:val="Heading8"/>
    <w:rsid w:val="00BE1A6A"/>
    <w:rPr>
      <w:b/>
      <w:sz w:val="18"/>
      <w:lang w:eastAsia="lt-LT"/>
    </w:rPr>
  </w:style>
  <w:style w:type="character" w:customStyle="1" w:styleId="Heading9Char">
    <w:name w:val="Heading 9 Char"/>
    <w:aliases w:val="PIM 9 Char,Annex Heading 4 Char"/>
    <w:basedOn w:val="DefaultParagraphFont"/>
    <w:link w:val="Heading9"/>
    <w:rsid w:val="00BE1A6A"/>
    <w:rPr>
      <w:sz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463698">
      <w:bodyDiv w:val="1"/>
      <w:marLeft w:val="0"/>
      <w:marRight w:val="0"/>
      <w:marTop w:val="0"/>
      <w:marBottom w:val="0"/>
      <w:divBdr>
        <w:top w:val="none" w:sz="0" w:space="0" w:color="auto"/>
        <w:left w:val="none" w:sz="0" w:space="0" w:color="auto"/>
        <w:bottom w:val="none" w:sz="0" w:space="0" w:color="auto"/>
        <w:right w:val="none" w:sz="0" w:space="0" w:color="auto"/>
      </w:divBdr>
      <w:divsChild>
        <w:div w:id="1374620216">
          <w:marLeft w:val="0"/>
          <w:marRight w:val="0"/>
          <w:marTop w:val="0"/>
          <w:marBottom w:val="0"/>
          <w:divBdr>
            <w:top w:val="none" w:sz="0" w:space="0" w:color="auto"/>
            <w:left w:val="none" w:sz="0" w:space="0" w:color="auto"/>
            <w:bottom w:val="none" w:sz="0" w:space="0" w:color="auto"/>
            <w:right w:val="none" w:sz="0" w:space="0" w:color="auto"/>
          </w:divBdr>
        </w:div>
      </w:divsChild>
    </w:div>
    <w:div w:id="147132062">
      <w:bodyDiv w:val="1"/>
      <w:marLeft w:val="0"/>
      <w:marRight w:val="0"/>
      <w:marTop w:val="0"/>
      <w:marBottom w:val="0"/>
      <w:divBdr>
        <w:top w:val="none" w:sz="0" w:space="0" w:color="auto"/>
        <w:left w:val="none" w:sz="0" w:space="0" w:color="auto"/>
        <w:bottom w:val="none" w:sz="0" w:space="0" w:color="auto"/>
        <w:right w:val="none" w:sz="0" w:space="0" w:color="auto"/>
      </w:divBdr>
      <w:divsChild>
        <w:div w:id="1241403071">
          <w:marLeft w:val="0"/>
          <w:marRight w:val="0"/>
          <w:marTop w:val="0"/>
          <w:marBottom w:val="0"/>
          <w:divBdr>
            <w:top w:val="none" w:sz="0" w:space="0" w:color="auto"/>
            <w:left w:val="none" w:sz="0" w:space="0" w:color="auto"/>
            <w:bottom w:val="none" w:sz="0" w:space="0" w:color="auto"/>
            <w:right w:val="none" w:sz="0" w:space="0" w:color="auto"/>
          </w:divBdr>
        </w:div>
      </w:divsChild>
    </w:div>
    <w:div w:id="488595935">
      <w:bodyDiv w:val="1"/>
      <w:marLeft w:val="0"/>
      <w:marRight w:val="0"/>
      <w:marTop w:val="0"/>
      <w:marBottom w:val="0"/>
      <w:divBdr>
        <w:top w:val="none" w:sz="0" w:space="0" w:color="auto"/>
        <w:left w:val="none" w:sz="0" w:space="0" w:color="auto"/>
        <w:bottom w:val="none" w:sz="0" w:space="0" w:color="auto"/>
        <w:right w:val="none" w:sz="0" w:space="0" w:color="auto"/>
      </w:divBdr>
      <w:divsChild>
        <w:div w:id="2118327512">
          <w:marLeft w:val="0"/>
          <w:marRight w:val="0"/>
          <w:marTop w:val="0"/>
          <w:marBottom w:val="0"/>
          <w:divBdr>
            <w:top w:val="none" w:sz="0" w:space="0" w:color="auto"/>
            <w:left w:val="none" w:sz="0" w:space="0" w:color="auto"/>
            <w:bottom w:val="none" w:sz="0" w:space="0" w:color="auto"/>
            <w:right w:val="none" w:sz="0" w:space="0" w:color="auto"/>
          </w:divBdr>
        </w:div>
      </w:divsChild>
    </w:div>
    <w:div w:id="602104848">
      <w:bodyDiv w:val="1"/>
      <w:marLeft w:val="0"/>
      <w:marRight w:val="0"/>
      <w:marTop w:val="0"/>
      <w:marBottom w:val="0"/>
      <w:divBdr>
        <w:top w:val="none" w:sz="0" w:space="0" w:color="auto"/>
        <w:left w:val="none" w:sz="0" w:space="0" w:color="auto"/>
        <w:bottom w:val="none" w:sz="0" w:space="0" w:color="auto"/>
        <w:right w:val="none" w:sz="0" w:space="0" w:color="auto"/>
      </w:divBdr>
      <w:divsChild>
        <w:div w:id="1043561315">
          <w:marLeft w:val="0"/>
          <w:marRight w:val="0"/>
          <w:marTop w:val="0"/>
          <w:marBottom w:val="0"/>
          <w:divBdr>
            <w:top w:val="none" w:sz="0" w:space="0" w:color="auto"/>
            <w:left w:val="none" w:sz="0" w:space="0" w:color="auto"/>
            <w:bottom w:val="none" w:sz="0" w:space="0" w:color="auto"/>
            <w:right w:val="none" w:sz="0" w:space="0" w:color="auto"/>
          </w:divBdr>
        </w:div>
      </w:divsChild>
    </w:div>
    <w:div w:id="648442135">
      <w:bodyDiv w:val="1"/>
      <w:marLeft w:val="0"/>
      <w:marRight w:val="0"/>
      <w:marTop w:val="0"/>
      <w:marBottom w:val="0"/>
      <w:divBdr>
        <w:top w:val="none" w:sz="0" w:space="0" w:color="auto"/>
        <w:left w:val="none" w:sz="0" w:space="0" w:color="auto"/>
        <w:bottom w:val="none" w:sz="0" w:space="0" w:color="auto"/>
        <w:right w:val="none" w:sz="0" w:space="0" w:color="auto"/>
      </w:divBdr>
      <w:divsChild>
        <w:div w:id="1527792085">
          <w:marLeft w:val="0"/>
          <w:marRight w:val="0"/>
          <w:marTop w:val="0"/>
          <w:marBottom w:val="0"/>
          <w:divBdr>
            <w:top w:val="none" w:sz="0" w:space="0" w:color="auto"/>
            <w:left w:val="none" w:sz="0" w:space="0" w:color="auto"/>
            <w:bottom w:val="none" w:sz="0" w:space="0" w:color="auto"/>
            <w:right w:val="none" w:sz="0" w:space="0" w:color="auto"/>
          </w:divBdr>
        </w:div>
      </w:divsChild>
    </w:div>
    <w:div w:id="764809301">
      <w:bodyDiv w:val="1"/>
      <w:marLeft w:val="0"/>
      <w:marRight w:val="0"/>
      <w:marTop w:val="0"/>
      <w:marBottom w:val="0"/>
      <w:divBdr>
        <w:top w:val="none" w:sz="0" w:space="0" w:color="auto"/>
        <w:left w:val="none" w:sz="0" w:space="0" w:color="auto"/>
        <w:bottom w:val="none" w:sz="0" w:space="0" w:color="auto"/>
        <w:right w:val="none" w:sz="0" w:space="0" w:color="auto"/>
      </w:divBdr>
      <w:divsChild>
        <w:div w:id="737746060">
          <w:marLeft w:val="0"/>
          <w:marRight w:val="0"/>
          <w:marTop w:val="0"/>
          <w:marBottom w:val="0"/>
          <w:divBdr>
            <w:top w:val="none" w:sz="0" w:space="0" w:color="auto"/>
            <w:left w:val="none" w:sz="0" w:space="0" w:color="auto"/>
            <w:bottom w:val="none" w:sz="0" w:space="0" w:color="auto"/>
            <w:right w:val="none" w:sz="0" w:space="0" w:color="auto"/>
          </w:divBdr>
        </w:div>
      </w:divsChild>
    </w:div>
    <w:div w:id="894779211">
      <w:bodyDiv w:val="1"/>
      <w:marLeft w:val="0"/>
      <w:marRight w:val="0"/>
      <w:marTop w:val="0"/>
      <w:marBottom w:val="0"/>
      <w:divBdr>
        <w:top w:val="none" w:sz="0" w:space="0" w:color="auto"/>
        <w:left w:val="none" w:sz="0" w:space="0" w:color="auto"/>
        <w:bottom w:val="none" w:sz="0" w:space="0" w:color="auto"/>
        <w:right w:val="none" w:sz="0" w:space="0" w:color="auto"/>
      </w:divBdr>
      <w:divsChild>
        <w:div w:id="125902478">
          <w:marLeft w:val="0"/>
          <w:marRight w:val="0"/>
          <w:marTop w:val="0"/>
          <w:marBottom w:val="0"/>
          <w:divBdr>
            <w:top w:val="none" w:sz="0" w:space="0" w:color="auto"/>
            <w:left w:val="none" w:sz="0" w:space="0" w:color="auto"/>
            <w:bottom w:val="none" w:sz="0" w:space="0" w:color="auto"/>
            <w:right w:val="none" w:sz="0" w:space="0" w:color="auto"/>
          </w:divBdr>
        </w:div>
      </w:divsChild>
    </w:div>
    <w:div w:id="969096281">
      <w:bodyDiv w:val="1"/>
      <w:marLeft w:val="0"/>
      <w:marRight w:val="0"/>
      <w:marTop w:val="0"/>
      <w:marBottom w:val="0"/>
      <w:divBdr>
        <w:top w:val="none" w:sz="0" w:space="0" w:color="auto"/>
        <w:left w:val="none" w:sz="0" w:space="0" w:color="auto"/>
        <w:bottom w:val="none" w:sz="0" w:space="0" w:color="auto"/>
        <w:right w:val="none" w:sz="0" w:space="0" w:color="auto"/>
      </w:divBdr>
      <w:divsChild>
        <w:div w:id="1226069870">
          <w:marLeft w:val="0"/>
          <w:marRight w:val="0"/>
          <w:marTop w:val="0"/>
          <w:marBottom w:val="0"/>
          <w:divBdr>
            <w:top w:val="none" w:sz="0" w:space="0" w:color="auto"/>
            <w:left w:val="none" w:sz="0" w:space="0" w:color="auto"/>
            <w:bottom w:val="none" w:sz="0" w:space="0" w:color="auto"/>
            <w:right w:val="none" w:sz="0" w:space="0" w:color="auto"/>
          </w:divBdr>
        </w:div>
      </w:divsChild>
    </w:div>
    <w:div w:id="1017272810">
      <w:bodyDiv w:val="1"/>
      <w:marLeft w:val="0"/>
      <w:marRight w:val="0"/>
      <w:marTop w:val="0"/>
      <w:marBottom w:val="0"/>
      <w:divBdr>
        <w:top w:val="none" w:sz="0" w:space="0" w:color="auto"/>
        <w:left w:val="none" w:sz="0" w:space="0" w:color="auto"/>
        <w:bottom w:val="none" w:sz="0" w:space="0" w:color="auto"/>
        <w:right w:val="none" w:sz="0" w:space="0" w:color="auto"/>
      </w:divBdr>
      <w:divsChild>
        <w:div w:id="997611181">
          <w:marLeft w:val="0"/>
          <w:marRight w:val="0"/>
          <w:marTop w:val="0"/>
          <w:marBottom w:val="0"/>
          <w:divBdr>
            <w:top w:val="none" w:sz="0" w:space="0" w:color="auto"/>
            <w:left w:val="none" w:sz="0" w:space="0" w:color="auto"/>
            <w:bottom w:val="none" w:sz="0" w:space="0" w:color="auto"/>
            <w:right w:val="none" w:sz="0" w:space="0" w:color="auto"/>
          </w:divBdr>
        </w:div>
      </w:divsChild>
    </w:div>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 w:id="1225529225">
      <w:bodyDiv w:val="1"/>
      <w:marLeft w:val="0"/>
      <w:marRight w:val="0"/>
      <w:marTop w:val="0"/>
      <w:marBottom w:val="0"/>
      <w:divBdr>
        <w:top w:val="none" w:sz="0" w:space="0" w:color="auto"/>
        <w:left w:val="none" w:sz="0" w:space="0" w:color="auto"/>
        <w:bottom w:val="none" w:sz="0" w:space="0" w:color="auto"/>
        <w:right w:val="none" w:sz="0" w:space="0" w:color="auto"/>
      </w:divBdr>
      <w:divsChild>
        <w:div w:id="1966739362">
          <w:marLeft w:val="0"/>
          <w:marRight w:val="0"/>
          <w:marTop w:val="0"/>
          <w:marBottom w:val="0"/>
          <w:divBdr>
            <w:top w:val="none" w:sz="0" w:space="0" w:color="auto"/>
            <w:left w:val="none" w:sz="0" w:space="0" w:color="auto"/>
            <w:bottom w:val="none" w:sz="0" w:space="0" w:color="auto"/>
            <w:right w:val="none" w:sz="0" w:space="0" w:color="auto"/>
          </w:divBdr>
        </w:div>
      </w:divsChild>
    </w:div>
    <w:div w:id="1373454490">
      <w:bodyDiv w:val="1"/>
      <w:marLeft w:val="0"/>
      <w:marRight w:val="0"/>
      <w:marTop w:val="0"/>
      <w:marBottom w:val="0"/>
      <w:divBdr>
        <w:top w:val="none" w:sz="0" w:space="0" w:color="auto"/>
        <w:left w:val="none" w:sz="0" w:space="0" w:color="auto"/>
        <w:bottom w:val="none" w:sz="0" w:space="0" w:color="auto"/>
        <w:right w:val="none" w:sz="0" w:space="0" w:color="auto"/>
      </w:divBdr>
      <w:divsChild>
        <w:div w:id="999890885">
          <w:marLeft w:val="0"/>
          <w:marRight w:val="0"/>
          <w:marTop w:val="0"/>
          <w:marBottom w:val="0"/>
          <w:divBdr>
            <w:top w:val="none" w:sz="0" w:space="0" w:color="auto"/>
            <w:left w:val="none" w:sz="0" w:space="0" w:color="auto"/>
            <w:bottom w:val="none" w:sz="0" w:space="0" w:color="auto"/>
            <w:right w:val="none" w:sz="0" w:space="0" w:color="auto"/>
          </w:divBdr>
        </w:div>
      </w:divsChild>
    </w:div>
    <w:div w:id="1425571272">
      <w:bodyDiv w:val="1"/>
      <w:marLeft w:val="0"/>
      <w:marRight w:val="0"/>
      <w:marTop w:val="0"/>
      <w:marBottom w:val="0"/>
      <w:divBdr>
        <w:top w:val="none" w:sz="0" w:space="0" w:color="auto"/>
        <w:left w:val="none" w:sz="0" w:space="0" w:color="auto"/>
        <w:bottom w:val="none" w:sz="0" w:space="0" w:color="auto"/>
        <w:right w:val="none" w:sz="0" w:space="0" w:color="auto"/>
      </w:divBdr>
      <w:divsChild>
        <w:div w:id="503671200">
          <w:marLeft w:val="0"/>
          <w:marRight w:val="0"/>
          <w:marTop w:val="0"/>
          <w:marBottom w:val="0"/>
          <w:divBdr>
            <w:top w:val="none" w:sz="0" w:space="0" w:color="auto"/>
            <w:left w:val="none" w:sz="0" w:space="0" w:color="auto"/>
            <w:bottom w:val="none" w:sz="0" w:space="0" w:color="auto"/>
            <w:right w:val="none" w:sz="0" w:space="0" w:color="auto"/>
          </w:divBdr>
        </w:div>
      </w:divsChild>
    </w:div>
    <w:div w:id="1479108746">
      <w:bodyDiv w:val="1"/>
      <w:marLeft w:val="0"/>
      <w:marRight w:val="0"/>
      <w:marTop w:val="0"/>
      <w:marBottom w:val="0"/>
      <w:divBdr>
        <w:top w:val="none" w:sz="0" w:space="0" w:color="auto"/>
        <w:left w:val="none" w:sz="0" w:space="0" w:color="auto"/>
        <w:bottom w:val="none" w:sz="0" w:space="0" w:color="auto"/>
        <w:right w:val="none" w:sz="0" w:space="0" w:color="auto"/>
      </w:divBdr>
      <w:divsChild>
        <w:div w:id="1763917060">
          <w:marLeft w:val="0"/>
          <w:marRight w:val="0"/>
          <w:marTop w:val="0"/>
          <w:marBottom w:val="0"/>
          <w:divBdr>
            <w:top w:val="none" w:sz="0" w:space="0" w:color="auto"/>
            <w:left w:val="none" w:sz="0" w:space="0" w:color="auto"/>
            <w:bottom w:val="none" w:sz="0" w:space="0" w:color="auto"/>
            <w:right w:val="none" w:sz="0" w:space="0" w:color="auto"/>
          </w:divBdr>
        </w:div>
      </w:divsChild>
    </w:div>
    <w:div w:id="1563298272">
      <w:bodyDiv w:val="1"/>
      <w:marLeft w:val="0"/>
      <w:marRight w:val="0"/>
      <w:marTop w:val="0"/>
      <w:marBottom w:val="0"/>
      <w:divBdr>
        <w:top w:val="none" w:sz="0" w:space="0" w:color="auto"/>
        <w:left w:val="none" w:sz="0" w:space="0" w:color="auto"/>
        <w:bottom w:val="none" w:sz="0" w:space="0" w:color="auto"/>
        <w:right w:val="none" w:sz="0" w:space="0" w:color="auto"/>
      </w:divBdr>
      <w:divsChild>
        <w:div w:id="1678075770">
          <w:marLeft w:val="0"/>
          <w:marRight w:val="0"/>
          <w:marTop w:val="0"/>
          <w:marBottom w:val="0"/>
          <w:divBdr>
            <w:top w:val="none" w:sz="0" w:space="0" w:color="auto"/>
            <w:left w:val="none" w:sz="0" w:space="0" w:color="auto"/>
            <w:bottom w:val="none" w:sz="0" w:space="0" w:color="auto"/>
            <w:right w:val="none" w:sz="0" w:space="0" w:color="auto"/>
          </w:divBdr>
        </w:div>
      </w:divsChild>
    </w:div>
    <w:div w:id="1567761548">
      <w:bodyDiv w:val="1"/>
      <w:marLeft w:val="0"/>
      <w:marRight w:val="0"/>
      <w:marTop w:val="0"/>
      <w:marBottom w:val="0"/>
      <w:divBdr>
        <w:top w:val="none" w:sz="0" w:space="0" w:color="auto"/>
        <w:left w:val="none" w:sz="0" w:space="0" w:color="auto"/>
        <w:bottom w:val="none" w:sz="0" w:space="0" w:color="auto"/>
        <w:right w:val="none" w:sz="0" w:space="0" w:color="auto"/>
      </w:divBdr>
      <w:divsChild>
        <w:div w:id="785739472">
          <w:marLeft w:val="0"/>
          <w:marRight w:val="0"/>
          <w:marTop w:val="0"/>
          <w:marBottom w:val="0"/>
          <w:divBdr>
            <w:top w:val="none" w:sz="0" w:space="0" w:color="auto"/>
            <w:left w:val="none" w:sz="0" w:space="0" w:color="auto"/>
            <w:bottom w:val="none" w:sz="0" w:space="0" w:color="auto"/>
            <w:right w:val="none" w:sz="0" w:space="0" w:color="auto"/>
          </w:divBdr>
        </w:div>
      </w:divsChild>
    </w:div>
    <w:div w:id="1707439703">
      <w:bodyDiv w:val="1"/>
      <w:marLeft w:val="0"/>
      <w:marRight w:val="0"/>
      <w:marTop w:val="0"/>
      <w:marBottom w:val="0"/>
      <w:divBdr>
        <w:top w:val="none" w:sz="0" w:space="0" w:color="auto"/>
        <w:left w:val="none" w:sz="0" w:space="0" w:color="auto"/>
        <w:bottom w:val="none" w:sz="0" w:space="0" w:color="auto"/>
        <w:right w:val="none" w:sz="0" w:space="0" w:color="auto"/>
      </w:divBdr>
      <w:divsChild>
        <w:div w:id="1582174782">
          <w:marLeft w:val="0"/>
          <w:marRight w:val="0"/>
          <w:marTop w:val="0"/>
          <w:marBottom w:val="0"/>
          <w:divBdr>
            <w:top w:val="none" w:sz="0" w:space="0" w:color="auto"/>
            <w:left w:val="none" w:sz="0" w:space="0" w:color="auto"/>
            <w:bottom w:val="none" w:sz="0" w:space="0" w:color="auto"/>
            <w:right w:val="none" w:sz="0" w:space="0" w:color="auto"/>
          </w:divBdr>
        </w:div>
      </w:divsChild>
    </w:div>
    <w:div w:id="1974561363">
      <w:bodyDiv w:val="1"/>
      <w:marLeft w:val="0"/>
      <w:marRight w:val="0"/>
      <w:marTop w:val="0"/>
      <w:marBottom w:val="0"/>
      <w:divBdr>
        <w:top w:val="none" w:sz="0" w:space="0" w:color="auto"/>
        <w:left w:val="none" w:sz="0" w:space="0" w:color="auto"/>
        <w:bottom w:val="none" w:sz="0" w:space="0" w:color="auto"/>
        <w:right w:val="none" w:sz="0" w:space="0" w:color="auto"/>
      </w:divBdr>
      <w:divsChild>
        <w:div w:id="131025798">
          <w:marLeft w:val="0"/>
          <w:marRight w:val="0"/>
          <w:marTop w:val="0"/>
          <w:marBottom w:val="0"/>
          <w:divBdr>
            <w:top w:val="none" w:sz="0" w:space="0" w:color="auto"/>
            <w:left w:val="none" w:sz="0" w:space="0" w:color="auto"/>
            <w:bottom w:val="none" w:sz="0" w:space="0" w:color="auto"/>
            <w:right w:val="none" w:sz="0" w:space="0" w:color="auto"/>
          </w:divBdr>
          <w:divsChild>
            <w:div w:id="501316876">
              <w:marLeft w:val="0"/>
              <w:marRight w:val="0"/>
              <w:marTop w:val="0"/>
              <w:marBottom w:val="0"/>
              <w:divBdr>
                <w:top w:val="none" w:sz="0" w:space="0" w:color="auto"/>
                <w:left w:val="none" w:sz="0" w:space="0" w:color="auto"/>
                <w:bottom w:val="none" w:sz="0" w:space="0" w:color="auto"/>
                <w:right w:val="none" w:sz="0" w:space="0" w:color="auto"/>
              </w:divBdr>
            </w:div>
            <w:div w:id="208525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50186">
      <w:bodyDiv w:val="1"/>
      <w:marLeft w:val="0"/>
      <w:marRight w:val="0"/>
      <w:marTop w:val="0"/>
      <w:marBottom w:val="0"/>
      <w:divBdr>
        <w:top w:val="none" w:sz="0" w:space="0" w:color="auto"/>
        <w:left w:val="none" w:sz="0" w:space="0" w:color="auto"/>
        <w:bottom w:val="none" w:sz="0" w:space="0" w:color="auto"/>
        <w:right w:val="none" w:sz="0" w:space="0" w:color="auto"/>
      </w:divBdr>
      <w:divsChild>
        <w:div w:id="1168134550">
          <w:marLeft w:val="0"/>
          <w:marRight w:val="0"/>
          <w:marTop w:val="0"/>
          <w:marBottom w:val="0"/>
          <w:divBdr>
            <w:top w:val="none" w:sz="0" w:space="0" w:color="auto"/>
            <w:left w:val="none" w:sz="0" w:space="0" w:color="auto"/>
            <w:bottom w:val="none" w:sz="0" w:space="0" w:color="auto"/>
            <w:right w:val="none" w:sz="0" w:space="0" w:color="auto"/>
          </w:divBdr>
        </w:div>
      </w:divsChild>
    </w:div>
    <w:div w:id="2033221233">
      <w:bodyDiv w:val="1"/>
      <w:marLeft w:val="0"/>
      <w:marRight w:val="0"/>
      <w:marTop w:val="0"/>
      <w:marBottom w:val="0"/>
      <w:divBdr>
        <w:top w:val="none" w:sz="0" w:space="0" w:color="auto"/>
        <w:left w:val="none" w:sz="0" w:space="0" w:color="auto"/>
        <w:bottom w:val="none" w:sz="0" w:space="0" w:color="auto"/>
        <w:right w:val="none" w:sz="0" w:space="0" w:color="auto"/>
      </w:divBdr>
      <w:divsChild>
        <w:div w:id="824705731">
          <w:marLeft w:val="0"/>
          <w:marRight w:val="0"/>
          <w:marTop w:val="0"/>
          <w:marBottom w:val="0"/>
          <w:divBdr>
            <w:top w:val="none" w:sz="0" w:space="0" w:color="auto"/>
            <w:left w:val="none" w:sz="0" w:space="0" w:color="auto"/>
            <w:bottom w:val="none" w:sz="0" w:space="0" w:color="auto"/>
            <w:right w:val="none" w:sz="0" w:space="0" w:color="auto"/>
          </w:divBdr>
        </w:div>
      </w:divsChild>
    </w:div>
    <w:div w:id="2038316171">
      <w:bodyDiv w:val="1"/>
      <w:marLeft w:val="0"/>
      <w:marRight w:val="0"/>
      <w:marTop w:val="0"/>
      <w:marBottom w:val="0"/>
      <w:divBdr>
        <w:top w:val="none" w:sz="0" w:space="0" w:color="auto"/>
        <w:left w:val="none" w:sz="0" w:space="0" w:color="auto"/>
        <w:bottom w:val="none" w:sz="0" w:space="0" w:color="auto"/>
        <w:right w:val="none" w:sz="0" w:space="0" w:color="auto"/>
      </w:divBdr>
      <w:divsChild>
        <w:div w:id="997659202">
          <w:marLeft w:val="0"/>
          <w:marRight w:val="0"/>
          <w:marTop w:val="0"/>
          <w:marBottom w:val="0"/>
          <w:divBdr>
            <w:top w:val="none" w:sz="0" w:space="0" w:color="auto"/>
            <w:left w:val="none" w:sz="0" w:space="0" w:color="auto"/>
            <w:bottom w:val="none" w:sz="0" w:space="0" w:color="auto"/>
            <w:right w:val="none" w:sz="0" w:space="0" w:color="auto"/>
          </w:divBdr>
        </w:div>
      </w:divsChild>
    </w:div>
    <w:div w:id="2070876746">
      <w:bodyDiv w:val="1"/>
      <w:marLeft w:val="0"/>
      <w:marRight w:val="0"/>
      <w:marTop w:val="0"/>
      <w:marBottom w:val="0"/>
      <w:divBdr>
        <w:top w:val="none" w:sz="0" w:space="0" w:color="auto"/>
        <w:left w:val="none" w:sz="0" w:space="0" w:color="auto"/>
        <w:bottom w:val="none" w:sz="0" w:space="0" w:color="auto"/>
        <w:right w:val="none" w:sz="0" w:space="0" w:color="auto"/>
      </w:divBdr>
      <w:divsChild>
        <w:div w:id="1909657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720</Words>
  <Characters>4107</Characters>
  <Application>Microsoft Office Word</Application>
  <DocSecurity>0</DocSecurity>
  <Lines>34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4818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lrvk</dc:creator>
  <cp:keywords/>
  <cp:lastModifiedBy>Aleksandra Posaškova</cp:lastModifiedBy>
  <cp:revision>4</cp:revision>
  <cp:lastPrinted>2011-08-12T17:09:00Z</cp:lastPrinted>
  <dcterms:created xsi:type="dcterms:W3CDTF">2026-04-21T20:46:00Z</dcterms:created>
  <dcterms:modified xsi:type="dcterms:W3CDTF">2026-05-09T17:30:00Z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20397a-0641-410b-95bd-540c304687bf_Enabled">
    <vt:lpwstr>true</vt:lpwstr>
  </property>
  <property fmtid="{D5CDD505-2E9C-101B-9397-08002B2CF9AE}" pid="3" name="MSIP_Label_a420397a-0641-410b-95bd-540c304687bf_SetDate">
    <vt:lpwstr>2026-04-21T18:17:00Z</vt:lpwstr>
  </property>
  <property fmtid="{D5CDD505-2E9C-101B-9397-08002B2CF9AE}" pid="4" name="MSIP_Label_a420397a-0641-410b-95bd-540c304687bf_Method">
    <vt:lpwstr>Privileged</vt:lpwstr>
  </property>
  <property fmtid="{D5CDD505-2E9C-101B-9397-08002B2CF9AE}" pid="5" name="MSIP_Label_a420397a-0641-410b-95bd-540c304687bf_Name">
    <vt:lpwstr>Vidinio naudojimo informacija</vt:lpwstr>
  </property>
  <property fmtid="{D5CDD505-2E9C-101B-9397-08002B2CF9AE}" pid="6" name="MSIP_Label_a420397a-0641-410b-95bd-540c304687bf_SiteId">
    <vt:lpwstr>f39ec040-58cd-4d1c-8741-11d8232163b4</vt:lpwstr>
  </property>
  <property fmtid="{D5CDD505-2E9C-101B-9397-08002B2CF9AE}" pid="7" name="MSIP_Label_a420397a-0641-410b-95bd-540c304687bf_ActionId">
    <vt:lpwstr>1f5a5471-4d29-4233-9b92-8b363fd8341a</vt:lpwstr>
  </property>
  <property fmtid="{D5CDD505-2E9C-101B-9397-08002B2CF9AE}" pid="8" name="MSIP_Label_a420397a-0641-410b-95bd-540c304687bf_ContentBits">
    <vt:lpwstr>0</vt:lpwstr>
  </property>
  <property fmtid="{D5CDD505-2E9C-101B-9397-08002B2CF9AE}" pid="9" name="MSIP_Label_a420397a-0641-410b-95bd-540c304687bf_Tag">
    <vt:lpwstr>10, 0, 1, 1</vt:lpwstr>
  </property>
</Properties>
</file>